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4" w:tblpY="7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3827"/>
        <w:gridCol w:w="2693"/>
      </w:tblGrid>
      <w:tr w:rsidR="000C2CC3" w:rsidRPr="00FF1CE8" w:rsidTr="00EC0046">
        <w:trPr>
          <w:trHeight w:val="841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0C2CC3" w:rsidRPr="00F32753" w:rsidRDefault="000C2CC3" w:rsidP="00E3767C">
            <w:pPr>
              <w:pStyle w:val="Header"/>
              <w:jc w:val="center"/>
              <w:rPr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14D6E407" wp14:editId="12F6942C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55880</wp:posOffset>
                  </wp:positionV>
                  <wp:extent cx="827405" cy="1041400"/>
                  <wp:effectExtent l="0" t="0" r="0" b="635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rFonts w:ascii="Arial" w:hAnsi="Arial" w:cs="Arial"/>
                <w:b/>
                <w:sz w:val="16"/>
                <w:szCs w:val="16"/>
                <w:lang w:val="id-ID" w:eastAsia="en-US"/>
              </w:rPr>
            </w:pPr>
          </w:p>
          <w:p w:rsidR="000C2CC3" w:rsidRPr="00F32753" w:rsidRDefault="000C2CC3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0C2CC3" w:rsidRPr="000C2CC3" w:rsidRDefault="000C2CC3" w:rsidP="00260347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2CC3">
              <w:rPr>
                <w:rFonts w:ascii="Arial" w:hAnsi="Arial" w:cs="Arial"/>
                <w:b/>
                <w:sz w:val="28"/>
                <w:szCs w:val="28"/>
              </w:rPr>
              <w:t xml:space="preserve">PEMBERIAN MAKANAN </w:t>
            </w:r>
          </w:p>
          <w:p w:rsidR="000C2CC3" w:rsidRPr="00FF5A83" w:rsidRDefault="000C2CC3" w:rsidP="00260347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C2CC3">
              <w:rPr>
                <w:rFonts w:ascii="Arial" w:hAnsi="Arial" w:cs="Arial"/>
                <w:b/>
                <w:sz w:val="28"/>
                <w:szCs w:val="28"/>
              </w:rPr>
              <w:t>TAMBAHAN PADA IBU HAMIL  KEK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C2CC3" w:rsidRPr="00FF1CE8" w:rsidRDefault="000C2CC3" w:rsidP="00E3767C">
            <w:pPr>
              <w:pStyle w:val="Header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189F153B" wp14:editId="29FE4995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186055</wp:posOffset>
                  </wp:positionV>
                  <wp:extent cx="831850" cy="1043940"/>
                  <wp:effectExtent l="0" t="0" r="6350" b="3810"/>
                  <wp:wrapNone/>
                  <wp:docPr id="7" name="Picture 1" descr="logo-puskes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logo-puskes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7427" w:rsidRPr="00F32753" w:rsidTr="00EC0046">
        <w:trPr>
          <w:trHeight w:val="422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D7427" w:rsidRPr="00952571" w:rsidRDefault="00FD7427" w:rsidP="00E3767C">
            <w:pPr>
              <w:pStyle w:val="Header"/>
              <w:jc w:val="center"/>
              <w:rPr>
                <w:rFonts w:ascii="Arial" w:hAnsi="Arial" w:cs="Arial"/>
                <w:sz w:val="28"/>
                <w:szCs w:val="28"/>
                <w:lang w:val="id-ID" w:eastAsia="en-US"/>
              </w:rPr>
            </w:pPr>
            <w:r w:rsidRPr="00952571">
              <w:rPr>
                <w:rFonts w:ascii="Arial" w:hAnsi="Arial" w:cs="Arial"/>
                <w:sz w:val="28"/>
                <w:szCs w:val="28"/>
                <w:lang w:eastAsia="en-US"/>
              </w:rPr>
              <w:t>SOP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eastAsia="en-US"/>
              </w:rPr>
              <w:t xml:space="preserve">No. </w:t>
            </w: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Dokumen   :</w:t>
            </w:r>
            <w:r w:rsidRPr="00C54C2C">
              <w:rPr>
                <w:rFonts w:ascii="Arial" w:hAnsi="Arial" w:cs="Arial"/>
                <w:color w:val="FFFFFF"/>
                <w:sz w:val="22"/>
                <w:szCs w:val="22"/>
                <w:lang w:eastAsia="en-US"/>
              </w:rPr>
              <w:t>1 / 2016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EC0046">
        <w:trPr>
          <w:trHeight w:val="330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>No. Revisi         :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EC0046">
        <w:trPr>
          <w:trHeight w:val="307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FD7427" w:rsidP="00EC0046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54C2C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Tanggal Terbit  : 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F32753" w:rsidTr="00EC0046">
        <w:trPr>
          <w:trHeight w:val="308"/>
        </w:trPr>
        <w:tc>
          <w:tcPr>
            <w:tcW w:w="2518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FD7427" w:rsidRPr="00C54C2C" w:rsidRDefault="001D621F" w:rsidP="00E3767C">
            <w:pPr>
              <w:pStyle w:val="Head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id-ID" w:eastAsia="en-US"/>
              </w:rPr>
              <w:t>Halaman           : 1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D7427" w:rsidRPr="00F32753" w:rsidRDefault="00FD7427" w:rsidP="00E3767C">
            <w:pPr>
              <w:pStyle w:val="Header"/>
              <w:jc w:val="center"/>
              <w:rPr>
                <w:lang w:val="sv-SE" w:eastAsia="en-US"/>
              </w:rPr>
            </w:pPr>
          </w:p>
        </w:tc>
      </w:tr>
      <w:tr w:rsidR="00FD7427" w:rsidRPr="0010435D" w:rsidTr="00EC0046">
        <w:trPr>
          <w:trHeight w:val="839"/>
        </w:trPr>
        <w:tc>
          <w:tcPr>
            <w:tcW w:w="2518" w:type="dxa"/>
            <w:shd w:val="clear" w:color="auto" w:fill="auto"/>
            <w:vAlign w:val="center"/>
          </w:tcPr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UPT PUSKESMAS</w:t>
            </w:r>
          </w:p>
          <w:p w:rsidR="00FD7427" w:rsidRPr="0010435D" w:rsidRDefault="00FD7427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NGARGOYOSO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  <w:p w:rsidR="00FD7427" w:rsidRPr="00DE3F72" w:rsidRDefault="00FD7427" w:rsidP="00E3767C">
            <w:pPr>
              <w:pStyle w:val="Header"/>
              <w:tabs>
                <w:tab w:val="left" w:pos="885"/>
              </w:tabs>
              <w:ind w:firstLine="885"/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</w:pP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sv-SE" w:eastAsia="en-US"/>
              </w:rPr>
              <w:t xml:space="preserve">(Tanda Tangan 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val="id-ID" w:eastAsia="en-US"/>
              </w:rPr>
              <w:t xml:space="preserve"> Ka UPT</w:t>
            </w:r>
            <w:r w:rsidRPr="00DE3F72">
              <w:rPr>
                <w:rFonts w:ascii="Arial" w:hAnsi="Arial" w:cs="Arial"/>
                <w:color w:val="FFFFFF" w:themeColor="background1"/>
                <w:sz w:val="22"/>
                <w:szCs w:val="22"/>
                <w:lang w:eastAsia="en-US"/>
              </w:rPr>
              <w:t>)</w:t>
            </w:r>
          </w:p>
          <w:p w:rsidR="00FD7427" w:rsidRPr="00C54C2C" w:rsidRDefault="00FD7427" w:rsidP="00E3767C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  <w:lang w:val="sv-SE"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7427" w:rsidRPr="00EC0046" w:rsidRDefault="00792AF5" w:rsidP="00E3767C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drg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Bambang</w:t>
            </w:r>
            <w:proofErr w:type="spellEnd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  <w:u w:val="single"/>
                <w:lang w:eastAsia="en-US"/>
              </w:rPr>
              <w:t>Mulyawan</w:t>
            </w:r>
            <w:proofErr w:type="spellEnd"/>
          </w:p>
          <w:p w:rsidR="00FD7427" w:rsidRPr="00EC0046" w:rsidRDefault="00FD7427" w:rsidP="00792AF5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0435D">
              <w:rPr>
                <w:rFonts w:ascii="Arial Narrow" w:hAnsi="Arial Narrow"/>
                <w:sz w:val="22"/>
                <w:szCs w:val="22"/>
                <w:lang w:eastAsia="en-US"/>
              </w:rPr>
              <w:t>NIP</w:t>
            </w:r>
            <w:r w:rsidRPr="0010435D">
              <w:rPr>
                <w:rFonts w:ascii="Arial Narrow" w:hAnsi="Arial Narrow"/>
                <w:sz w:val="22"/>
                <w:szCs w:val="22"/>
                <w:lang w:val="id-ID" w:eastAsia="en-US"/>
              </w:rPr>
              <w:t>.</w:t>
            </w:r>
            <w:r w:rsidR="00EC0046">
              <w:rPr>
                <w:rFonts w:ascii="Arial Narrow" w:hAnsi="Arial Narrow" w:cs="Calibri"/>
                <w:color w:val="000000"/>
              </w:rPr>
              <w:t>19</w:t>
            </w:r>
            <w:r w:rsidR="00792AF5">
              <w:rPr>
                <w:rFonts w:ascii="Arial Narrow" w:hAnsi="Arial Narrow" w:cs="Calibri"/>
                <w:color w:val="000000"/>
              </w:rPr>
              <w:t>6903262003121003</w:t>
            </w:r>
          </w:p>
        </w:tc>
      </w:tr>
      <w:tr w:rsidR="000C2CC3" w:rsidRPr="0010435D" w:rsidTr="00EC0046">
        <w:trPr>
          <w:trHeight w:val="839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Pengertian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BC1E5B">
            <w:pPr>
              <w:pStyle w:val="BodyText"/>
              <w:tabs>
                <w:tab w:val="left" w:pos="684"/>
                <w:tab w:val="left" w:pos="792"/>
              </w:tabs>
              <w:spacing w:line="276" w:lineRule="auto"/>
              <w:ind w:left="163" w:right="17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2CC3">
              <w:rPr>
                <w:rFonts w:ascii="Arial" w:hAnsi="Arial" w:cs="Arial"/>
                <w:bCs/>
                <w:sz w:val="22"/>
                <w:szCs w:val="22"/>
              </w:rPr>
              <w:t>Ibu hamil KEK a</w:t>
            </w:r>
            <w:r w:rsidR="00EC0046">
              <w:rPr>
                <w:rFonts w:ascii="Arial" w:hAnsi="Arial" w:cs="Arial"/>
                <w:bCs/>
                <w:sz w:val="22"/>
                <w:szCs w:val="22"/>
              </w:rPr>
              <w:t>dalah ibu hamil dengan hasil pe</w:t>
            </w:r>
            <w:r w:rsidR="00EC0046">
              <w:rPr>
                <w:rFonts w:ascii="Arial" w:hAnsi="Arial" w:cs="Arial"/>
                <w:bCs/>
                <w:sz w:val="22"/>
                <w:szCs w:val="22"/>
                <w:lang w:val="en-US"/>
              </w:rPr>
              <w:t>n</w:t>
            </w:r>
            <w:r w:rsidRPr="000C2CC3">
              <w:rPr>
                <w:rFonts w:ascii="Arial" w:hAnsi="Arial" w:cs="Arial"/>
                <w:bCs/>
                <w:sz w:val="22"/>
                <w:szCs w:val="22"/>
              </w:rPr>
              <w:t xml:space="preserve">gukuran lingkar lengan atas ( LILA ) kurang dari 23,5 cm. </w:t>
            </w:r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PMT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pada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ibu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hamil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merupakan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bentuk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suplementasi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gizi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berupa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biskuit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lapis yang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dibuat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formulasi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khusus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difortifikasi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vitamin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mineral yang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diberikan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kepada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ibu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hamil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dengan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kategori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KEK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untuk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mencukupi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kebutuhan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>gizi</w:t>
            </w:r>
            <w:proofErr w:type="spellEnd"/>
            <w:r w:rsidR="00BC1E5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. </w:t>
            </w:r>
          </w:p>
        </w:tc>
      </w:tr>
      <w:tr w:rsidR="000C2CC3" w:rsidRPr="0010435D" w:rsidTr="00EC0046">
        <w:trPr>
          <w:trHeight w:val="488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>Tujuan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0C2CC3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C2CC3">
              <w:rPr>
                <w:rFonts w:ascii="Arial" w:hAnsi="Arial" w:cs="Arial"/>
                <w:bCs/>
                <w:sz w:val="22"/>
                <w:szCs w:val="22"/>
              </w:rPr>
              <w:t>Sebagai pedoman dal</w:t>
            </w:r>
            <w:r w:rsidR="00BC1E5B">
              <w:rPr>
                <w:rFonts w:ascii="Arial" w:hAnsi="Arial" w:cs="Arial"/>
                <w:bCs/>
                <w:sz w:val="22"/>
                <w:szCs w:val="22"/>
              </w:rPr>
              <w:t>am Pemberian makanan tambahan (PMT</w:t>
            </w:r>
            <w:r w:rsidRPr="000C2CC3">
              <w:rPr>
                <w:rFonts w:ascii="Arial" w:hAnsi="Arial" w:cs="Arial"/>
                <w:bCs/>
                <w:sz w:val="22"/>
                <w:szCs w:val="22"/>
              </w:rPr>
              <w:t>) pada ibu hamil KEK.</w:t>
            </w:r>
          </w:p>
        </w:tc>
      </w:tr>
      <w:tr w:rsidR="000C2CC3" w:rsidRPr="0010435D" w:rsidTr="00EC0046">
        <w:trPr>
          <w:trHeight w:val="839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Kebijakan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EC0046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C2CC3">
              <w:rPr>
                <w:rFonts w:ascii="Arial" w:hAnsi="Arial" w:cs="Arial"/>
                <w:color w:val="000000"/>
                <w:sz w:val="22"/>
                <w:szCs w:val="22"/>
              </w:rPr>
              <w:t xml:space="preserve">SK Kepala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UPT Puskesmas Ngargoyoso</w:t>
            </w:r>
            <w:r w:rsidRPr="000C2CC3">
              <w:rPr>
                <w:rFonts w:ascii="Arial" w:hAnsi="Arial" w:cs="Arial"/>
                <w:color w:val="000000"/>
                <w:sz w:val="22"/>
                <w:szCs w:val="22"/>
              </w:rPr>
              <w:t xml:space="preserve"> Nomor :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</w:t>
            </w:r>
            <w:r w:rsidRPr="000C2CC3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EC004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/ </w:t>
            </w:r>
            <w:r w:rsidR="0067672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0C2CC3">
              <w:rPr>
                <w:rFonts w:ascii="Arial" w:hAnsi="Arial" w:cs="Arial"/>
                <w:color w:val="000000"/>
                <w:sz w:val="22"/>
                <w:szCs w:val="22"/>
              </w:rPr>
              <w:t xml:space="preserve">Tentang jenis-jenis pelayanan UPT Puskesmas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Ngargoyoso</w:t>
            </w:r>
          </w:p>
        </w:tc>
      </w:tr>
      <w:tr w:rsidR="000C2CC3" w:rsidRPr="0010435D" w:rsidTr="00EC0046">
        <w:trPr>
          <w:trHeight w:val="839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Referensi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0C2CC3">
            <w:pPr>
              <w:pStyle w:val="BodyText"/>
              <w:spacing w:line="276" w:lineRule="auto"/>
              <w:ind w:left="142" w:right="176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C2CC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Pedoman Penang</w:t>
            </w:r>
            <w:r w:rsidR="00BC1E5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gulangan Kurang Energi Kronik (KEK</w:t>
            </w:r>
            <w:r w:rsidRPr="000C2CC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) Pada Ibu Hamil,</w:t>
            </w:r>
            <w:r w:rsidR="00BC1E5B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C2CC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Direktorat Bina Dan Kesehatan Ibu Dan Anak, 2015.</w:t>
            </w:r>
          </w:p>
        </w:tc>
      </w:tr>
      <w:tr w:rsidR="000C2CC3" w:rsidRPr="0010435D" w:rsidTr="00EC0046">
        <w:trPr>
          <w:trHeight w:val="839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270" w:hanging="27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Prosedur/Langkah-langkah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mengumpulkan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data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Ibu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hamil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KEK</w:t>
            </w:r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menentukan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ibu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hamil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memenuhi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kriteria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pemberian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PMT</w:t>
            </w:r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merencanakan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kebutuhan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sesuai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ibu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hamil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KEK</w:t>
            </w:r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melakukan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pembungkusan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sesuai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sasaran</w:t>
            </w:r>
            <w:proofErr w:type="spellEnd"/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melakukan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pendistribusian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PMT </w:t>
            </w:r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menandatangani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daftar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penerimaan</w:t>
            </w:r>
            <w:proofErr w:type="spellEnd"/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melakukan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evaluasi</w:t>
            </w:r>
            <w:proofErr w:type="spellEnd"/>
          </w:p>
          <w:p w:rsidR="000C2CC3" w:rsidRPr="000C2CC3" w:rsidRDefault="000C2CC3" w:rsidP="000C2CC3">
            <w:pPr>
              <w:pStyle w:val="ListParagraph"/>
              <w:numPr>
                <w:ilvl w:val="0"/>
                <w:numId w:val="10"/>
              </w:numPr>
              <w:tabs>
                <w:tab w:val="num" w:pos="426"/>
              </w:tabs>
              <w:spacing w:after="0"/>
              <w:ind w:left="426" w:hanging="284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Petugas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melakukan</w:t>
            </w:r>
            <w:proofErr w:type="spellEnd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2C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pelaporan</w:t>
            </w:r>
            <w:proofErr w:type="spellEnd"/>
          </w:p>
        </w:tc>
      </w:tr>
      <w:tr w:rsidR="00573FDA" w:rsidRPr="0010435D" w:rsidTr="00EC0046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0C2CC3" w:rsidRDefault="00573FDA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Diagram Alir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0C2CC3" w:rsidRDefault="00573FDA" w:rsidP="000C2CC3">
            <w:pPr>
              <w:ind w:left="81"/>
              <w:rPr>
                <w:rFonts w:ascii="Arial" w:hAnsi="Arial" w:cs="Arial"/>
              </w:rPr>
            </w:pPr>
            <w:r w:rsidRPr="000C2CC3">
              <w:rPr>
                <w:rFonts w:ascii="Arial" w:hAnsi="Arial" w:cs="Arial"/>
              </w:rPr>
              <w:t>-</w:t>
            </w:r>
          </w:p>
        </w:tc>
      </w:tr>
      <w:tr w:rsidR="00573FDA" w:rsidRPr="0010435D" w:rsidTr="00EC0046">
        <w:trPr>
          <w:trHeight w:val="347"/>
        </w:trPr>
        <w:tc>
          <w:tcPr>
            <w:tcW w:w="2518" w:type="dxa"/>
            <w:shd w:val="clear" w:color="auto" w:fill="auto"/>
          </w:tcPr>
          <w:p w:rsidR="00573FDA" w:rsidRPr="000C2CC3" w:rsidRDefault="00573FDA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Hal- </w:t>
            </w:r>
            <w:proofErr w:type="spellStart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>hal</w:t>
            </w:r>
            <w:proofErr w:type="spellEnd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yang </w:t>
            </w:r>
            <w:proofErr w:type="spellStart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>perlu</w:t>
            </w:r>
            <w:proofErr w:type="spellEnd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di </w:t>
            </w:r>
          </w:p>
          <w:p w:rsidR="00573FDA" w:rsidRPr="000C2CC3" w:rsidRDefault="00573FDA" w:rsidP="000C2CC3">
            <w:pPr>
              <w:pStyle w:val="ListParagraph"/>
              <w:tabs>
                <w:tab w:val="left" w:pos="284"/>
              </w:tabs>
              <w:spacing w:after="0"/>
              <w:ind w:left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>perhatikan</w:t>
            </w:r>
            <w:proofErr w:type="spellEnd"/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0C2CC3" w:rsidRDefault="00573FDA" w:rsidP="000C2CC3">
            <w:pPr>
              <w:ind w:left="81"/>
              <w:rPr>
                <w:rFonts w:ascii="Arial" w:hAnsi="Arial" w:cs="Arial"/>
              </w:rPr>
            </w:pPr>
          </w:p>
        </w:tc>
      </w:tr>
      <w:tr w:rsidR="000C2CC3" w:rsidRPr="0010435D" w:rsidTr="00EC0046">
        <w:trPr>
          <w:trHeight w:val="326"/>
        </w:trPr>
        <w:tc>
          <w:tcPr>
            <w:tcW w:w="2518" w:type="dxa"/>
            <w:shd w:val="clear" w:color="auto" w:fill="auto"/>
          </w:tcPr>
          <w:p w:rsidR="000C2CC3" w:rsidRPr="000C2CC3" w:rsidRDefault="000C2CC3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>Unit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0C2CC3" w:rsidRPr="000C2CC3" w:rsidRDefault="000C2CC3" w:rsidP="000C2CC3">
            <w:pPr>
              <w:pStyle w:val="BodyText"/>
              <w:spacing w:line="276" w:lineRule="auto"/>
              <w:ind w:right="17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2CC3">
              <w:rPr>
                <w:rFonts w:ascii="Arial" w:hAnsi="Arial" w:cs="Arial"/>
                <w:sz w:val="22"/>
                <w:szCs w:val="22"/>
              </w:rPr>
              <w:t>Puskesmas Pembantu,</w:t>
            </w:r>
            <w:r w:rsidR="00BC1E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C2CC3">
              <w:rPr>
                <w:rFonts w:ascii="Arial" w:hAnsi="Arial" w:cs="Arial"/>
                <w:sz w:val="22"/>
                <w:szCs w:val="22"/>
              </w:rPr>
              <w:t>PKD,</w:t>
            </w:r>
            <w:r w:rsidR="00BC1E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BC1E5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0C2CC3">
              <w:rPr>
                <w:rFonts w:ascii="Arial" w:hAnsi="Arial" w:cs="Arial"/>
                <w:sz w:val="22"/>
                <w:szCs w:val="22"/>
              </w:rPr>
              <w:t>KIA</w:t>
            </w:r>
          </w:p>
        </w:tc>
      </w:tr>
      <w:tr w:rsidR="00573FDA" w:rsidRPr="0010435D" w:rsidTr="00EC0046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0C2CC3" w:rsidRDefault="00573FDA" w:rsidP="000C2CC3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after="0"/>
              <w:ind w:left="142" w:hanging="142"/>
              <w:jc w:val="both"/>
              <w:rPr>
                <w:rFonts w:ascii="Arial" w:hAnsi="Arial" w:cs="Arial"/>
                <w:sz w:val="22"/>
                <w:szCs w:val="22"/>
                <w:lang w:val="id-ID" w:eastAsia="en-US"/>
              </w:rPr>
            </w:pPr>
            <w:proofErr w:type="spellStart"/>
            <w:r w:rsidRPr="000C2CC3">
              <w:rPr>
                <w:rFonts w:ascii="Arial" w:hAnsi="Arial" w:cs="Arial"/>
                <w:sz w:val="22"/>
                <w:szCs w:val="22"/>
                <w:lang w:eastAsia="en-US"/>
              </w:rPr>
              <w:t>Documen</w:t>
            </w:r>
            <w:proofErr w:type="spellEnd"/>
            <w:r w:rsidRPr="000C2CC3">
              <w:rPr>
                <w:rFonts w:ascii="Arial" w:hAnsi="Arial" w:cs="Arial"/>
                <w:sz w:val="22"/>
                <w:szCs w:val="22"/>
                <w:lang w:val="id-ID" w:eastAsia="en-US"/>
              </w:rPr>
              <w:t xml:space="preserve"> Terkait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573FDA" w:rsidRPr="000C2CC3" w:rsidRDefault="00573FDA" w:rsidP="000C2CC3">
            <w:pPr>
              <w:spacing w:after="0"/>
              <w:ind w:left="79"/>
              <w:rPr>
                <w:rFonts w:ascii="Arial" w:hAnsi="Arial" w:cs="Arial"/>
              </w:rPr>
            </w:pPr>
          </w:p>
        </w:tc>
      </w:tr>
      <w:tr w:rsidR="00573FDA" w:rsidRPr="0010435D" w:rsidTr="00EC0046">
        <w:trPr>
          <w:trHeight w:val="326"/>
        </w:trPr>
        <w:tc>
          <w:tcPr>
            <w:tcW w:w="2518" w:type="dxa"/>
            <w:shd w:val="clear" w:color="auto" w:fill="auto"/>
          </w:tcPr>
          <w:p w:rsidR="00573FDA" w:rsidRPr="000C2CC3" w:rsidRDefault="00573FDA" w:rsidP="000C2CC3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 w:rsidRPr="000C2CC3">
              <w:rPr>
                <w:rFonts w:ascii="Arial" w:hAnsi="Arial" w:cs="Arial"/>
                <w:lang w:val="en-US" w:eastAsia="en-US"/>
              </w:rPr>
              <w:t xml:space="preserve">10. </w:t>
            </w:r>
            <w:proofErr w:type="spellStart"/>
            <w:r w:rsidRPr="000C2CC3">
              <w:rPr>
                <w:rFonts w:ascii="Arial" w:hAnsi="Arial" w:cs="Arial"/>
                <w:lang w:val="en-US" w:eastAsia="en-US"/>
              </w:rPr>
              <w:t>Perekamanhistoris</w:t>
            </w:r>
            <w:proofErr w:type="spellEnd"/>
          </w:p>
          <w:p w:rsidR="00573FDA" w:rsidRPr="000C2CC3" w:rsidRDefault="00573FDA" w:rsidP="000C2CC3">
            <w:pPr>
              <w:tabs>
                <w:tab w:val="left" w:pos="0"/>
                <w:tab w:val="left" w:pos="29"/>
              </w:tabs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proofErr w:type="spellStart"/>
            <w:r w:rsidRPr="000C2CC3">
              <w:rPr>
                <w:rFonts w:ascii="Arial" w:hAnsi="Arial" w:cs="Arial"/>
                <w:lang w:val="en-US" w:eastAsia="en-US"/>
              </w:rPr>
              <w:t>perubahan</w:t>
            </w:r>
            <w:proofErr w:type="spellEnd"/>
          </w:p>
        </w:tc>
        <w:bookmarkStart w:id="1" w:name="_MON_1562513155"/>
        <w:bookmarkEnd w:id="1"/>
        <w:tc>
          <w:tcPr>
            <w:tcW w:w="7371" w:type="dxa"/>
            <w:gridSpan w:val="3"/>
            <w:shd w:val="clear" w:color="auto" w:fill="auto"/>
          </w:tcPr>
          <w:p w:rsidR="00573FDA" w:rsidRPr="000C2CC3" w:rsidRDefault="00573FDA" w:rsidP="000C2CC3">
            <w:pPr>
              <w:ind w:left="81"/>
              <w:rPr>
                <w:rFonts w:ascii="Arial" w:hAnsi="Arial" w:cs="Arial"/>
              </w:rPr>
            </w:pPr>
            <w:r w:rsidRPr="000C2CC3">
              <w:rPr>
                <w:rFonts w:ascii="Arial" w:hAnsi="Arial" w:cs="Arial"/>
              </w:rPr>
              <w:object w:dxaOrig="6539" w:dyaOrig="1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pt;height:59.25pt" o:ole="">
                  <v:imagedata r:id="rId10" o:title=""/>
                </v:shape>
                <o:OLEObject Type="Embed" ProgID="Excel.Sheet.12" ShapeID="_x0000_i1025" DrawAspect="Content" ObjectID="_1724733276" r:id="rId11"/>
              </w:object>
            </w:r>
          </w:p>
        </w:tc>
      </w:tr>
    </w:tbl>
    <w:p w:rsidR="00871DB7" w:rsidRDefault="00871DB7">
      <w:pPr>
        <w:rPr>
          <w:lang w:val="en-US"/>
        </w:rPr>
      </w:pPr>
    </w:p>
    <w:p w:rsidR="00FD7427" w:rsidRDefault="00FD7427"/>
    <w:sectPr w:rsidR="00FD7427" w:rsidSect="004D623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C6" w:rsidRDefault="009C4EC6" w:rsidP="00871DB7">
      <w:pPr>
        <w:spacing w:after="0" w:line="240" w:lineRule="auto"/>
      </w:pPr>
      <w:r>
        <w:separator/>
      </w:r>
    </w:p>
  </w:endnote>
  <w:endnote w:type="continuationSeparator" w:id="0">
    <w:p w:rsidR="009C4EC6" w:rsidRDefault="009C4EC6" w:rsidP="0087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B7" w:rsidRDefault="00871DB7">
    <w:pPr>
      <w:pStyle w:val="Footer"/>
      <w:jc w:val="right"/>
    </w:pPr>
  </w:p>
  <w:p w:rsidR="00871DB7" w:rsidRDefault="00871D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C6" w:rsidRDefault="009C4EC6" w:rsidP="00871DB7">
      <w:pPr>
        <w:spacing w:after="0" w:line="240" w:lineRule="auto"/>
      </w:pPr>
      <w:r>
        <w:separator/>
      </w:r>
    </w:p>
  </w:footnote>
  <w:footnote w:type="continuationSeparator" w:id="0">
    <w:p w:rsidR="009C4EC6" w:rsidRDefault="009C4EC6" w:rsidP="0087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7D3B"/>
    <w:multiLevelType w:val="hybridMultilevel"/>
    <w:tmpl w:val="1F1E49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705EFF"/>
    <w:multiLevelType w:val="hybridMultilevel"/>
    <w:tmpl w:val="5CD26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A3EED"/>
    <w:multiLevelType w:val="hybridMultilevel"/>
    <w:tmpl w:val="7D06D2D0"/>
    <w:lvl w:ilvl="0" w:tplc="1C2055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290873"/>
    <w:multiLevelType w:val="hybridMultilevel"/>
    <w:tmpl w:val="1E24C3E4"/>
    <w:lvl w:ilvl="0" w:tplc="8682BD6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4D3C3B0F"/>
    <w:multiLevelType w:val="hybridMultilevel"/>
    <w:tmpl w:val="ADCE28D6"/>
    <w:lvl w:ilvl="0" w:tplc="9DC8AE28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>
    <w:nsid w:val="51BD1669"/>
    <w:multiLevelType w:val="hybridMultilevel"/>
    <w:tmpl w:val="BFF47F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727C4"/>
    <w:multiLevelType w:val="hybridMultilevel"/>
    <w:tmpl w:val="AA0AF2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DC0"/>
    <w:multiLevelType w:val="hybridMultilevel"/>
    <w:tmpl w:val="FC72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6B7430"/>
    <w:multiLevelType w:val="hybridMultilevel"/>
    <w:tmpl w:val="C9CE6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C406C5"/>
    <w:multiLevelType w:val="hybridMultilevel"/>
    <w:tmpl w:val="CD1C3D90"/>
    <w:lvl w:ilvl="0" w:tplc="B18E2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27"/>
    <w:rsid w:val="0002425E"/>
    <w:rsid w:val="000C2CC3"/>
    <w:rsid w:val="000C3C5C"/>
    <w:rsid w:val="001D621F"/>
    <w:rsid w:val="00245357"/>
    <w:rsid w:val="00251F83"/>
    <w:rsid w:val="002946F5"/>
    <w:rsid w:val="003576EA"/>
    <w:rsid w:val="0044248A"/>
    <w:rsid w:val="004502B5"/>
    <w:rsid w:val="004D51A8"/>
    <w:rsid w:val="004D6236"/>
    <w:rsid w:val="00573FDA"/>
    <w:rsid w:val="00575FCE"/>
    <w:rsid w:val="00630609"/>
    <w:rsid w:val="00656343"/>
    <w:rsid w:val="0067672E"/>
    <w:rsid w:val="00792AF5"/>
    <w:rsid w:val="007B06F6"/>
    <w:rsid w:val="00844497"/>
    <w:rsid w:val="008624C2"/>
    <w:rsid w:val="00871DB7"/>
    <w:rsid w:val="008B4D70"/>
    <w:rsid w:val="009C220F"/>
    <w:rsid w:val="009C4EC6"/>
    <w:rsid w:val="00A2059B"/>
    <w:rsid w:val="00A269CB"/>
    <w:rsid w:val="00B85CC3"/>
    <w:rsid w:val="00BC1E5B"/>
    <w:rsid w:val="00C37C00"/>
    <w:rsid w:val="00C71CEB"/>
    <w:rsid w:val="00CE6B52"/>
    <w:rsid w:val="00D36850"/>
    <w:rsid w:val="00D674F1"/>
    <w:rsid w:val="00DA281F"/>
    <w:rsid w:val="00DB5AF0"/>
    <w:rsid w:val="00DE3F72"/>
    <w:rsid w:val="00EC0046"/>
    <w:rsid w:val="00F2565A"/>
    <w:rsid w:val="00F81DFD"/>
    <w:rsid w:val="00FC095F"/>
    <w:rsid w:val="00FD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6D6FF-8568-4C30-9761-1A7FAA26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27"/>
    <w:pPr>
      <w:spacing w:after="200" w:line="276" w:lineRule="auto"/>
    </w:pPr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uiPriority w:val="99"/>
    <w:rsid w:val="00FD7427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FD7427"/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FD7427"/>
    <w:pPr>
      <w:ind w:left="720"/>
      <w:contextualSpacing/>
    </w:pPr>
    <w:rPr>
      <w:rFonts w:eastAsia="Calibri"/>
      <w:sz w:val="20"/>
      <w:szCs w:val="20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rsid w:val="00FD7427"/>
    <w:rPr>
      <w:rFonts w:ascii="Calibri" w:eastAsia="Calibri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1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DB7"/>
    <w:rPr>
      <w:rFonts w:ascii="Calibri" w:eastAsia="Times New Roman" w:hAnsi="Calibri" w:cs="Times New Roman"/>
      <w:lang w:eastAsia="id-ID"/>
    </w:rPr>
  </w:style>
  <w:style w:type="paragraph" w:styleId="BodyText">
    <w:name w:val="Body Text"/>
    <w:basedOn w:val="Normal"/>
    <w:link w:val="BodyTextChar"/>
    <w:rsid w:val="001D621F"/>
    <w:pPr>
      <w:tabs>
        <w:tab w:val="left" w:pos="1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21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1D62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2E"/>
    <w:rPr>
      <w:rFonts w:ascii="Segoe UI" w:eastAsia="Times New Roman" w:hAnsi="Segoe UI" w:cs="Segoe UI"/>
      <w:sz w:val="18"/>
      <w:szCs w:val="1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0A7A-650C-439F-A16D-225C0879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EIGHT</dc:creator>
  <cp:lastModifiedBy>Windows User</cp:lastModifiedBy>
  <cp:revision>4</cp:revision>
  <cp:lastPrinted>2022-09-15T00:48:00Z</cp:lastPrinted>
  <dcterms:created xsi:type="dcterms:W3CDTF">2022-05-17T05:21:00Z</dcterms:created>
  <dcterms:modified xsi:type="dcterms:W3CDTF">2022-09-15T00:48:00Z</dcterms:modified>
</cp:coreProperties>
</file>