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6421F" w14:textId="77777777" w:rsidR="006D4BA0" w:rsidRPr="006D4BA0" w:rsidRDefault="006D4BA0" w:rsidP="00C96DDE">
      <w:pPr>
        <w:spacing w:after="0" w:line="276" w:lineRule="auto"/>
        <w:rPr>
          <w:rFonts w:ascii="Bookman Old Style" w:hAnsi="Bookman Old Style"/>
          <w:sz w:val="24"/>
          <w:szCs w:val="24"/>
          <w:lang w:val="id-ID"/>
        </w:rPr>
      </w:pPr>
    </w:p>
    <w:p w14:paraId="4BC8E3A4" w14:textId="08343D40" w:rsidR="005C3DF5" w:rsidRPr="006D4BA0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C3DF5">
        <w:rPr>
          <w:rFonts w:ascii="Bookman Old Style" w:hAnsi="Bookman Old Style"/>
          <w:sz w:val="24"/>
          <w:szCs w:val="24"/>
        </w:rPr>
        <w:t xml:space="preserve">KEPUTUSAN CAMAT </w:t>
      </w:r>
      <w:r w:rsidR="006D4BA0">
        <w:rPr>
          <w:rFonts w:ascii="Bookman Old Style" w:hAnsi="Bookman Old Style"/>
          <w:sz w:val="24"/>
          <w:szCs w:val="24"/>
          <w:lang w:val="id-ID"/>
        </w:rPr>
        <w:t>GONDANGREJO</w:t>
      </w:r>
    </w:p>
    <w:p w14:paraId="74D1DA13" w14:textId="38925BED" w:rsidR="005C3DF5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5C3DF5">
        <w:rPr>
          <w:rFonts w:ascii="Bookman Old Style" w:hAnsi="Bookman Old Style"/>
          <w:sz w:val="24"/>
          <w:szCs w:val="24"/>
        </w:rPr>
        <w:t>NOMOR</w:t>
      </w:r>
      <w:r w:rsidR="006D4BA0">
        <w:rPr>
          <w:rFonts w:ascii="Bookman Old Style" w:hAnsi="Bookman Old Style"/>
          <w:sz w:val="24"/>
          <w:szCs w:val="24"/>
        </w:rPr>
        <w:t xml:space="preserve">  </w:t>
      </w:r>
      <w:r w:rsidR="006D4BA0">
        <w:rPr>
          <w:rFonts w:ascii="Bookman Old Style" w:hAnsi="Bookman Old Style"/>
          <w:sz w:val="24"/>
          <w:szCs w:val="24"/>
          <w:lang w:val="id-ID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 </w:t>
      </w:r>
      <w:proofErr w:type="gramStart"/>
      <w:r>
        <w:rPr>
          <w:rFonts w:ascii="Bookman Old Style" w:hAnsi="Bookman Old Style"/>
          <w:sz w:val="24"/>
          <w:szCs w:val="24"/>
        </w:rPr>
        <w:t xml:space="preserve">TAHUN  </w:t>
      </w:r>
      <w:r w:rsidR="004D06E1">
        <w:rPr>
          <w:rFonts w:ascii="Bookman Old Style" w:hAnsi="Bookman Old Style"/>
          <w:sz w:val="24"/>
          <w:szCs w:val="24"/>
          <w:lang w:val="id-ID"/>
        </w:rPr>
        <w:t>2022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14:paraId="31A80064" w14:textId="77777777" w:rsidR="005C3DF5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1523CEFA" w14:textId="77777777" w:rsidR="005C3DF5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TENTANG</w:t>
      </w:r>
    </w:p>
    <w:p w14:paraId="19C80DB6" w14:textId="442D79F3" w:rsidR="005C3DF5" w:rsidRPr="006D371E" w:rsidRDefault="006A2AC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SUSUNAN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C3DF5">
        <w:rPr>
          <w:rFonts w:ascii="Bookman Old Style" w:hAnsi="Bookman Old Style"/>
          <w:sz w:val="24"/>
          <w:szCs w:val="24"/>
        </w:rPr>
        <w:t xml:space="preserve">TIM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C3DF5">
        <w:rPr>
          <w:rFonts w:ascii="Bookman Old Style" w:hAnsi="Bookman Old Style"/>
          <w:sz w:val="24"/>
          <w:szCs w:val="24"/>
        </w:rPr>
        <w:t xml:space="preserve">EVALUASI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C3DF5">
        <w:rPr>
          <w:rFonts w:ascii="Bookman Old Style" w:hAnsi="Bookman Old Style"/>
          <w:sz w:val="24"/>
          <w:szCs w:val="24"/>
        </w:rPr>
        <w:t xml:space="preserve">RANCANGAN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C3DF5">
        <w:rPr>
          <w:rFonts w:ascii="Bookman Old Style" w:hAnsi="Bookman Old Style"/>
          <w:sz w:val="24"/>
          <w:szCs w:val="24"/>
        </w:rPr>
        <w:t xml:space="preserve">PERATURAN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C3DF5">
        <w:rPr>
          <w:rFonts w:ascii="Bookman Old Style" w:hAnsi="Bookman Old Style"/>
          <w:sz w:val="24"/>
          <w:szCs w:val="24"/>
        </w:rPr>
        <w:t>DESA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  TENTANG  APBDes, PUNGUTAN DESA, TATA RUANG </w:t>
      </w:r>
      <w:r w:rsidR="00D71F36">
        <w:rPr>
          <w:rFonts w:ascii="Bookman Old Style" w:hAnsi="Bookman Old Style"/>
          <w:sz w:val="24"/>
          <w:szCs w:val="24"/>
          <w:lang w:val="id-ID"/>
        </w:rPr>
        <w:t xml:space="preserve">DAN </w:t>
      </w:r>
      <w:r w:rsidR="006D371E">
        <w:rPr>
          <w:rFonts w:ascii="Bookman Old Style" w:hAnsi="Bookman Old Style"/>
          <w:sz w:val="24"/>
          <w:szCs w:val="24"/>
          <w:lang w:val="id-ID"/>
        </w:rPr>
        <w:t xml:space="preserve">ORGANISASI </w:t>
      </w:r>
      <w:r w:rsidR="00D71F3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4D06E1">
        <w:rPr>
          <w:rFonts w:ascii="Bookman Old Style" w:hAnsi="Bookman Old Style"/>
          <w:sz w:val="24"/>
          <w:szCs w:val="24"/>
          <w:lang w:val="id-ID"/>
        </w:rPr>
        <w:t>PEMERINTAH DESA</w:t>
      </w:r>
    </w:p>
    <w:p w14:paraId="2AC2BE22" w14:textId="77777777" w:rsidR="005C3DF5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0C04EEFA" w14:textId="77777777" w:rsidR="005C3DF5" w:rsidRDefault="005C3DF5" w:rsidP="006864F3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3450B161" w14:textId="781DD7CF" w:rsidR="005C3DF5" w:rsidRDefault="005C3DF5" w:rsidP="00DA0E9C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CAMAT </w:t>
      </w:r>
      <w:r w:rsidR="006D4BA0">
        <w:rPr>
          <w:rFonts w:ascii="Bookman Old Style" w:hAnsi="Bookman Old Style"/>
          <w:sz w:val="24"/>
          <w:szCs w:val="24"/>
          <w:lang w:val="id-ID"/>
        </w:rPr>
        <w:t xml:space="preserve"> GONDANGREJO</w:t>
      </w:r>
      <w:proofErr w:type="gramEnd"/>
      <w:r w:rsidR="006864F3">
        <w:rPr>
          <w:rFonts w:ascii="Bookman Old Style" w:hAnsi="Bookman Old Style"/>
          <w:sz w:val="24"/>
          <w:szCs w:val="24"/>
        </w:rPr>
        <w:t>,</w:t>
      </w:r>
    </w:p>
    <w:p w14:paraId="16B1B7CC" w14:textId="77777777" w:rsidR="006864F3" w:rsidRDefault="006864F3" w:rsidP="006864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838"/>
        <w:gridCol w:w="284"/>
        <w:gridCol w:w="7767"/>
      </w:tblGrid>
      <w:tr w:rsidR="005E3CF9" w14:paraId="28C89B62" w14:textId="77777777" w:rsidTr="00DA0E9C"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BAA6" w14:textId="608455C4" w:rsidR="005E3CF9" w:rsidRDefault="005E3CF9" w:rsidP="006864F3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306B" w14:textId="4FDB1EE9" w:rsidR="005E3CF9" w:rsidRDefault="005E3CF9" w:rsidP="006864F3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5A30" w14:textId="5269F734" w:rsidR="005E3CF9" w:rsidRDefault="005E3CF9" w:rsidP="005E3CF9">
            <w:pPr>
              <w:pStyle w:val="ListParagraph"/>
              <w:numPr>
                <w:ilvl w:val="0"/>
                <w:numId w:val="5"/>
              </w:numPr>
              <w:tabs>
                <w:tab w:val="left" w:pos="1985"/>
                <w:tab w:val="left" w:pos="2127"/>
              </w:tabs>
              <w:spacing w:after="0" w:line="276" w:lineRule="auto"/>
              <w:ind w:left="4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12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(2)</w:t>
            </w:r>
            <w:r w:rsidR="00DC4CB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Peraturan  Bupati  Karanganyar  Nomor  116  Tahun  2017  tentang  Pedoman  Penyusunan  Produk  Hukum  Di  Desa</w:t>
            </w:r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terhadap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16DD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>tentang  APBDes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Organisasi  Pemerintah  Desa  Tahun  2021</w:t>
            </w:r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membentuk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16DD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Tim </w:t>
            </w:r>
            <w:r w:rsidR="00516DD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73F568F6" w14:textId="17F80FB0" w:rsidR="005E3CF9" w:rsidRPr="005E3CF9" w:rsidRDefault="005E3CF9" w:rsidP="005E3CF9">
            <w:pPr>
              <w:pStyle w:val="ListParagraph"/>
              <w:numPr>
                <w:ilvl w:val="0"/>
                <w:numId w:val="5"/>
              </w:numPr>
              <w:tabs>
                <w:tab w:val="left" w:pos="1985"/>
                <w:tab w:val="left" w:pos="2127"/>
              </w:tabs>
              <w:spacing w:after="0" w:line="276" w:lineRule="auto"/>
              <w:ind w:left="4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a,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maka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me</w:t>
            </w:r>
            <w:r>
              <w:rPr>
                <w:rFonts w:ascii="Bookman Old Style" w:hAnsi="Bookman Old Style"/>
                <w:sz w:val="24"/>
                <w:szCs w:val="24"/>
              </w:rPr>
              <w:t>netapkan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Cama</w:t>
            </w: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Tim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E3C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F9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516DD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516DDE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516DDE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Organisasi  Pemerintah  Desa  Tahun  2021</w:t>
            </w:r>
            <w:r w:rsidR="006A2AC5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6864F3" w14:paraId="7E76E98F" w14:textId="77777777" w:rsidTr="00DA0E9C"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8DB0" w14:textId="77777777" w:rsidR="006864F3" w:rsidRDefault="006864F3" w:rsidP="006864F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1BC" w14:textId="77777777" w:rsidR="006864F3" w:rsidRDefault="006864F3" w:rsidP="006864F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66FF" w14:textId="77777777" w:rsidR="006864F3" w:rsidRDefault="006864F3" w:rsidP="006864F3">
            <w:pPr>
              <w:numPr>
                <w:ilvl w:val="0"/>
                <w:numId w:val="2"/>
              </w:numPr>
              <w:spacing w:after="0" w:line="276" w:lineRule="auto"/>
              <w:ind w:left="459" w:hanging="502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Tengah;</w:t>
            </w:r>
          </w:p>
          <w:p w14:paraId="645B2C56" w14:textId="55D55FE8" w:rsidR="006864F3" w:rsidRPr="006864F3" w:rsidRDefault="006864F3" w:rsidP="006864F3">
            <w:pPr>
              <w:numPr>
                <w:ilvl w:val="0"/>
                <w:numId w:val="2"/>
              </w:numPr>
              <w:spacing w:after="0" w:line="276" w:lineRule="auto"/>
              <w:ind w:left="459" w:hanging="502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Pemerintahan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 (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244,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Negara 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  Indonesia 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  5587),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Negara</w:t>
            </w:r>
            <w:r w:rsidR="006D371E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 </w:t>
            </w:r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 </w:t>
            </w:r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Indonesia </w:t>
            </w:r>
            <w:r w:rsidR="006D371E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</w:t>
            </w:r>
            <w:r w:rsidRPr="006864F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14:paraId="66D11163" w14:textId="74702B54" w:rsidR="00C96DDE" w:rsidRPr="00DC4CBD" w:rsidRDefault="006864F3" w:rsidP="00C96DDE">
            <w:pPr>
              <w:numPr>
                <w:ilvl w:val="0"/>
                <w:numId w:val="2"/>
              </w:numPr>
              <w:spacing w:after="0" w:line="276" w:lineRule="auto"/>
              <w:ind w:left="459" w:hanging="459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Desa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Negara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5495)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sebagaimana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telah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diubah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dengan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11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2020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Cipta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 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Kerja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Negara </w:t>
            </w:r>
            <w:r w:rsidR="006D371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245,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6573); </w:t>
            </w:r>
          </w:p>
          <w:p w14:paraId="0539BBAF" w14:textId="30DA5175" w:rsidR="00400A4E" w:rsidRPr="00375948" w:rsidRDefault="006864F3" w:rsidP="00400A4E">
            <w:pPr>
              <w:numPr>
                <w:ilvl w:val="0"/>
                <w:numId w:val="2"/>
              </w:numPr>
              <w:spacing w:after="0" w:line="276" w:lineRule="auto"/>
              <w:ind w:left="459" w:hanging="459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Pemerintah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43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>Peraturan</w:t>
            </w:r>
            <w:proofErr w:type="spellEnd"/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Pelaksanaan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Undang-Undang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Desa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2014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123,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5539)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sebagaimana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telah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diubah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beberapa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terakhir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dengan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Pemerintah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Badan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Usaha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Milik</w:t>
            </w:r>
            <w:proofErr w:type="spellEnd"/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1F36">
              <w:rPr>
                <w:rFonts w:ascii="Bookman Old Style" w:hAnsi="Bookman Old Style"/>
                <w:color w:val="000000"/>
                <w:sz w:val="24"/>
                <w:szCs w:val="24"/>
              </w:rPr>
              <w:t>Desa</w:t>
            </w:r>
            <w:proofErr w:type="spellEnd"/>
            <w:r w:rsidR="00D71F36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Negara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12 ,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Tambahan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Lembaran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Republik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6864F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6623);</w:t>
            </w:r>
          </w:p>
          <w:p w14:paraId="3478197F" w14:textId="0FA4F0A2" w:rsidR="00377FF0" w:rsidRPr="00377FF0" w:rsidRDefault="00F4424D" w:rsidP="00377FF0">
            <w:pPr>
              <w:numPr>
                <w:ilvl w:val="0"/>
                <w:numId w:val="2"/>
              </w:numPr>
              <w:spacing w:after="0" w:line="276" w:lineRule="auto"/>
              <w:ind w:left="459" w:hanging="459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116).</w:t>
            </w:r>
          </w:p>
        </w:tc>
      </w:tr>
    </w:tbl>
    <w:p w14:paraId="32EB1DA5" w14:textId="3A500E75" w:rsidR="006864F3" w:rsidRDefault="006864F3" w:rsidP="006864F3">
      <w:pPr>
        <w:tabs>
          <w:tab w:val="left" w:pos="1985"/>
        </w:tabs>
        <w:spacing w:after="0" w:line="276" w:lineRule="auto"/>
        <w:ind w:left="2694" w:hanging="2694"/>
        <w:jc w:val="both"/>
        <w:rPr>
          <w:rFonts w:ascii="Bookman Old Style" w:hAnsi="Bookman Old Style"/>
          <w:sz w:val="24"/>
          <w:szCs w:val="24"/>
        </w:rPr>
      </w:pPr>
    </w:p>
    <w:p w14:paraId="7C04D6EE" w14:textId="7733C27F" w:rsidR="00377FF0" w:rsidRDefault="00377FF0" w:rsidP="00377FF0">
      <w:pPr>
        <w:tabs>
          <w:tab w:val="left" w:pos="1985"/>
        </w:tabs>
        <w:spacing w:after="0" w:line="276" w:lineRule="auto"/>
        <w:ind w:left="2694" w:hanging="2694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MEMUTUSKAN:</w:t>
      </w:r>
    </w:p>
    <w:p w14:paraId="2C4769CF" w14:textId="373D19BE" w:rsidR="00377FF0" w:rsidRDefault="00377FF0" w:rsidP="005E3CF9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93"/>
        <w:gridCol w:w="7758"/>
      </w:tblGrid>
      <w:tr w:rsidR="00377FF0" w:rsidRPr="00377FF0" w14:paraId="1F13ACAE" w14:textId="77777777" w:rsidTr="00400A4E">
        <w:tc>
          <w:tcPr>
            <w:tcW w:w="1843" w:type="dxa"/>
          </w:tcPr>
          <w:p w14:paraId="543BEFC0" w14:textId="209C43FD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7FF0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1A696A33" w14:textId="25E8F7FC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591BEB03" w14:textId="2D0CAE52" w:rsidR="00377FF0" w:rsidRPr="00377FF0" w:rsidRDefault="00377FF0" w:rsidP="00377FF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 xml:space="preserve">KEPUTUSAN CAMAT TENTANG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 xml:space="preserve">SUSUNAN 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 xml:space="preserve">TIM 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 xml:space="preserve">EVALUASI 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 xml:space="preserve">RANCANGAN 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 xml:space="preserve">PERATURAN 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D71F36">
              <w:rPr>
                <w:rFonts w:ascii="Bookman Old Style" w:hAnsi="Bookman Old Style"/>
                <w:sz w:val="24"/>
                <w:szCs w:val="24"/>
              </w:rPr>
              <w:t>DESA</w:t>
            </w:r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APBDes, PUNGUTAN DESA, TATA RUANG DAN ORGANISASI</w:t>
            </w:r>
            <w:r w:rsidR="004D06E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PEMERINTAH  DESA</w:t>
            </w:r>
          </w:p>
        </w:tc>
      </w:tr>
      <w:tr w:rsidR="00377FF0" w:rsidRPr="00377FF0" w14:paraId="7098D7D7" w14:textId="77777777" w:rsidTr="00400A4E">
        <w:tc>
          <w:tcPr>
            <w:tcW w:w="1843" w:type="dxa"/>
          </w:tcPr>
          <w:p w14:paraId="50D459D7" w14:textId="77777777" w:rsidR="00377FF0" w:rsidRPr="00375948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</w:tcPr>
          <w:p w14:paraId="7D8763A5" w14:textId="77777777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758" w:type="dxa"/>
          </w:tcPr>
          <w:p w14:paraId="4E06A947" w14:textId="77777777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77FF0" w:rsidRPr="00377FF0" w14:paraId="07A8319B" w14:textId="77777777" w:rsidTr="00400A4E">
        <w:tc>
          <w:tcPr>
            <w:tcW w:w="1843" w:type="dxa"/>
          </w:tcPr>
          <w:p w14:paraId="329D4526" w14:textId="57478C4C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567287F6" w14:textId="6EDE2A88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02D6DB50" w14:textId="7DEFC92D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Menetapkan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2AC5">
              <w:rPr>
                <w:rFonts w:ascii="Bookman Old Style" w:hAnsi="Bookman Old Style"/>
                <w:color w:val="000000"/>
                <w:sz w:val="24"/>
                <w:szCs w:val="24"/>
              </w:rPr>
              <w:t>Susunan</w:t>
            </w:r>
            <w:proofErr w:type="spellEnd"/>
            <w:r w:rsidR="006A2AC5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Tim</w:t>
            </w: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D71F3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6A2AC5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</w:t>
            </w:r>
            <w:r w:rsidR="004D06E1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si  Pemerintah  Desa</w:t>
            </w:r>
            <w:r w:rsidR="00D71F36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sebagaimana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tersebut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FA42CB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dalam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FA42CB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Lampiran</w:t>
            </w:r>
            <w:proofErr w:type="spellEnd"/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FA42CB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Keputusan</w:t>
            </w:r>
            <w:proofErr w:type="spellEnd"/>
            <w:r w:rsidR="00516DDE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</w:t>
            </w:r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ini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.</w:t>
            </w:r>
          </w:p>
        </w:tc>
      </w:tr>
      <w:tr w:rsidR="00377FF0" w:rsidRPr="00377FF0" w14:paraId="184B54FA" w14:textId="77777777" w:rsidTr="00400A4E">
        <w:tc>
          <w:tcPr>
            <w:tcW w:w="1843" w:type="dxa"/>
          </w:tcPr>
          <w:p w14:paraId="5A83BADC" w14:textId="1C802F8C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293" w:type="dxa"/>
          </w:tcPr>
          <w:p w14:paraId="0AA4798F" w14:textId="7CACC66D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19D2B566" w14:textId="3FFD84A4" w:rsidR="00377FF0" w:rsidRPr="00377FF0" w:rsidRDefault="00375948" w:rsidP="009626D0">
            <w:pPr>
              <w:pStyle w:val="NormalWeb"/>
              <w:spacing w:before="0" w:beforeAutospacing="0" w:after="0" w:afterAutospacing="0"/>
              <w:ind w:right="34" w:firstLine="17"/>
              <w:jc w:val="both"/>
            </w:pPr>
            <w:r w:rsidRPr="00377FF0">
              <w:rPr>
                <w:rFonts w:ascii="Bookman Old Style" w:hAnsi="Bookman Old Style"/>
                <w:color w:val="000000"/>
              </w:rPr>
              <w:t>Tim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</w:rPr>
              <w:t>Evaluasi</w:t>
            </w:r>
            <w:proofErr w:type="spellEnd"/>
            <w:r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</w:rPr>
              <w:t>Rancangan</w:t>
            </w:r>
            <w:proofErr w:type="spellEnd"/>
            <w:r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</w:rPr>
              <w:t>Peraturan</w:t>
            </w:r>
            <w:proofErr w:type="spellEnd"/>
            <w:r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 tentang  APBDes</w:t>
            </w:r>
            <w:r>
              <w:rPr>
                <w:rFonts w:ascii="Bookman Old Style" w:hAnsi="Bookman Old Style"/>
                <w:color w:val="000000"/>
              </w:rPr>
              <w:t>,</w:t>
            </w:r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r>
              <w:rPr>
                <w:rFonts w:ascii="Bookman Old Style" w:hAnsi="Bookman Old Style"/>
                <w:color w:val="000000"/>
                <w:lang w:val="id-ID"/>
              </w:rPr>
              <w:t>Pungutan  Desa,  Tata  Ruang  Dan  Organisas</w:t>
            </w:r>
            <w:r w:rsidR="004D06E1">
              <w:rPr>
                <w:rFonts w:ascii="Bookman Old Style" w:hAnsi="Bookman Old Style"/>
                <w:color w:val="000000"/>
                <w:lang w:val="id-ID"/>
              </w:rPr>
              <w:t xml:space="preserve">i  Pemerintah  Desa </w:t>
            </w:r>
            <w:r w:rsidR="006A2AC5">
              <w:rPr>
                <w:rFonts w:ascii="Bookman Old Style" w:hAnsi="Bookman Old Style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="0065366E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r w:rsidR="00377FF0" w:rsidRPr="00377FF0">
              <w:rPr>
                <w:rFonts w:ascii="Bookman Old Style" w:hAnsi="Bookman Old Style"/>
                <w:color w:val="000000"/>
              </w:rPr>
              <w:t> 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Diktum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KESATU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keputusan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mempunyai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65366E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65366E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65366E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proofErr w:type="spellStart"/>
            <w:r w:rsidR="00377FF0" w:rsidRPr="00377FF0">
              <w:rPr>
                <w:rFonts w:ascii="Bookman Old Style" w:hAnsi="Bookman Old Style"/>
                <w:color w:val="000000"/>
              </w:rPr>
              <w:t>berikut</w:t>
            </w:r>
            <w:proofErr w:type="spellEnd"/>
            <w:r w:rsidR="00377FF0" w:rsidRPr="00377FF0">
              <w:rPr>
                <w:rFonts w:ascii="Bookman Old Style" w:hAnsi="Bookman Old Style"/>
                <w:color w:val="000000"/>
              </w:rPr>
              <w:t>:</w:t>
            </w:r>
          </w:p>
          <w:p w14:paraId="1290AA96" w14:textId="2C57471B" w:rsidR="00377FF0" w:rsidRDefault="009626D0" w:rsidP="009626D0">
            <w:pPr>
              <w:pStyle w:val="ListParagraph"/>
              <w:numPr>
                <w:ilvl w:val="1"/>
                <w:numId w:val="2"/>
              </w:numPr>
              <w:tabs>
                <w:tab w:val="left" w:pos="1985"/>
              </w:tabs>
              <w:ind w:left="312" w:hanging="35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Mengevaluasi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Organisas</w:t>
            </w:r>
            <w:r w:rsidR="004D06E1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i  Pemerintah  Desa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sebelum ditetapkan menjadi Peraturan Desa, atau  Peraturan  Kepala  Desa  atau  Keputusan  Kepala  Desa;</w:t>
            </w:r>
          </w:p>
          <w:p w14:paraId="3CD9EBC0" w14:textId="151E6A28" w:rsidR="006A2AC5" w:rsidRDefault="009626D0" w:rsidP="009626D0">
            <w:pPr>
              <w:pStyle w:val="ListParagraph"/>
              <w:numPr>
                <w:ilvl w:val="1"/>
                <w:numId w:val="2"/>
              </w:numPr>
              <w:tabs>
                <w:tab w:val="left" w:pos="1985"/>
              </w:tabs>
              <w:ind w:left="312" w:hanging="35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Membuat Berita Acara pelaksanaan Evaluasi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</w:t>
            </w:r>
            <w:r w:rsidR="004D06E1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  Organisasi  Pemerintah 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3404362F" w14:textId="3DC4D08D" w:rsidR="006A2AC5" w:rsidRDefault="009626D0" w:rsidP="009626D0">
            <w:pPr>
              <w:pStyle w:val="ListParagraph"/>
              <w:numPr>
                <w:ilvl w:val="1"/>
                <w:numId w:val="2"/>
              </w:numPr>
              <w:tabs>
                <w:tab w:val="left" w:pos="1985"/>
              </w:tabs>
              <w:ind w:left="312" w:hanging="35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Membuat Surat Keputusan Hasil Evaluasi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Organisas</w:t>
            </w:r>
            <w:r w:rsidR="004D06E1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i  Pemerintah 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16D909E1" w14:textId="66924366" w:rsidR="006A2AC5" w:rsidRPr="002E40F6" w:rsidRDefault="009626D0" w:rsidP="009626D0">
            <w:pPr>
              <w:pStyle w:val="ListParagraph"/>
              <w:numPr>
                <w:ilvl w:val="1"/>
                <w:numId w:val="2"/>
              </w:numPr>
              <w:tabs>
                <w:tab w:val="left" w:pos="1985"/>
              </w:tabs>
              <w:ind w:left="312" w:hanging="35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Melaporkan Hasil Evaluasi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="0037594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tentang  APBDes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Pungutan  Desa,  Tata  Ruang  Dan  Organisas</w:t>
            </w:r>
            <w:r w:rsidR="004D06E1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 xml:space="preserve">i  Pemerintah  Desa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kepada  Bupati Karanganyar.</w:t>
            </w:r>
          </w:p>
          <w:p w14:paraId="6BD6FB56" w14:textId="77777777" w:rsidR="002E40F6" w:rsidRDefault="002E40F6" w:rsidP="002E40F6">
            <w:pPr>
              <w:tabs>
                <w:tab w:val="left" w:pos="1985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31750F9A" w14:textId="77777777" w:rsidR="002E40F6" w:rsidRDefault="002E40F6" w:rsidP="002E40F6">
            <w:pPr>
              <w:tabs>
                <w:tab w:val="left" w:pos="1985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62D81FDD" w14:textId="01F14DC4" w:rsidR="002E40F6" w:rsidRPr="002E40F6" w:rsidRDefault="002E40F6" w:rsidP="002E40F6">
            <w:pPr>
              <w:tabs>
                <w:tab w:val="left" w:pos="1985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377FF0" w:rsidRPr="00377FF0" w14:paraId="1D4BB221" w14:textId="77777777" w:rsidTr="00400A4E">
        <w:tc>
          <w:tcPr>
            <w:tcW w:w="1843" w:type="dxa"/>
          </w:tcPr>
          <w:p w14:paraId="1D07BFAF" w14:textId="47241497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293" w:type="dxa"/>
          </w:tcPr>
          <w:p w14:paraId="4D514D47" w14:textId="4E36B361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430E792E" w14:textId="260882DE" w:rsidR="00377FF0" w:rsidRPr="00515E16" w:rsidRDefault="00377FF0" w:rsidP="005E3CF9">
            <w:pPr>
              <w:pStyle w:val="NormalWeb"/>
              <w:spacing w:before="0" w:beforeAutospacing="0" w:after="0" w:afterAutospacing="0"/>
              <w:ind w:right="34" w:firstLine="19"/>
              <w:jc w:val="both"/>
              <w:rPr>
                <w:lang w:val="id-ID"/>
              </w:rPr>
            </w:pPr>
            <w:proofErr w:type="spellStart"/>
            <w:r w:rsidRPr="00377FF0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tugasnya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, </w:t>
            </w:r>
            <w:r w:rsidR="006A2AC5" w:rsidRPr="00377FF0">
              <w:rPr>
                <w:rFonts w:ascii="Bookman Old Style" w:hAnsi="Bookman Old Style"/>
                <w:color w:val="000000"/>
              </w:rPr>
              <w:t>Tim</w:t>
            </w:r>
            <w:r w:rsidR="006A2AC5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6A2AC5" w:rsidRPr="00377FF0">
              <w:rPr>
                <w:rFonts w:ascii="Bookman Old Style" w:hAnsi="Bookman Old Style"/>
              </w:rPr>
              <w:t>Evaluasi</w:t>
            </w:r>
            <w:proofErr w:type="spellEnd"/>
            <w:r w:rsidR="006A2AC5"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</w:rPr>
              <w:t>Rancangan</w:t>
            </w:r>
            <w:proofErr w:type="spellEnd"/>
            <w:r w:rsidR="00375948"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</w:rPr>
              <w:t>Peraturan</w:t>
            </w:r>
            <w:proofErr w:type="spellEnd"/>
            <w:r w:rsidR="00375948" w:rsidRPr="00377FF0">
              <w:rPr>
                <w:rFonts w:ascii="Bookman Old Style" w:hAnsi="Bookman Old Style"/>
              </w:rPr>
              <w:t xml:space="preserve"> </w:t>
            </w:r>
            <w:proofErr w:type="spellStart"/>
            <w:r w:rsidR="00375948" w:rsidRPr="00377FF0">
              <w:rPr>
                <w:rFonts w:ascii="Bookman Old Style" w:hAnsi="Bookman Old Style"/>
              </w:rPr>
              <w:t>Desa</w:t>
            </w:r>
            <w:proofErr w:type="spellEnd"/>
            <w:r w:rsidR="00375948">
              <w:rPr>
                <w:rFonts w:ascii="Bookman Old Style" w:hAnsi="Bookman Old Style"/>
                <w:lang w:val="id-ID"/>
              </w:rPr>
              <w:t xml:space="preserve">  tentang  APBDes</w:t>
            </w:r>
            <w:r w:rsidR="00375948">
              <w:rPr>
                <w:rFonts w:ascii="Bookman Old Style" w:hAnsi="Bookman Old Style"/>
                <w:color w:val="000000"/>
              </w:rPr>
              <w:t>,</w:t>
            </w:r>
            <w:r w:rsidR="00375948"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lang w:val="id-ID"/>
              </w:rPr>
              <w:t xml:space="preserve">Pungutan  Desa,  Tata  Ruang  Dan  Organisasi  Pemerintah  Desa 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lastRenderedPageBreak/>
              <w:t>dimaksud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Diktum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KESATU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Keputusan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kepada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515E16">
              <w:rPr>
                <w:rFonts w:ascii="Bookman Old Style" w:hAnsi="Bookman Old Style"/>
                <w:color w:val="000000"/>
                <w:lang w:val="id-ID"/>
              </w:rPr>
              <w:t xml:space="preserve">  </w:t>
            </w:r>
            <w:proofErr w:type="spellStart"/>
            <w:r w:rsidRPr="00F4424D">
              <w:rPr>
                <w:rFonts w:ascii="Bookman Old Style" w:hAnsi="Bookman Old Style"/>
                <w:color w:val="000000"/>
              </w:rPr>
              <w:t>Bupati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lang w:val="id-ID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dan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lang w:val="id-ID"/>
              </w:rPr>
              <w:t xml:space="preserve"> 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377FF0">
              <w:rPr>
                <w:rFonts w:ascii="Bookman Old Style" w:hAnsi="Bookman Old Style"/>
                <w:color w:val="000000"/>
              </w:rPr>
              <w:t xml:space="preserve"> </w:t>
            </w:r>
            <w:r w:rsidR="00375948">
              <w:rPr>
                <w:rFonts w:ascii="Bookman Old Style" w:hAnsi="Bookman Old Style"/>
                <w:color w:val="000000"/>
                <w:lang w:val="id-ID"/>
              </w:rPr>
              <w:t xml:space="preserve">   </w:t>
            </w:r>
            <w:proofErr w:type="spellStart"/>
            <w:r w:rsidRPr="00377FF0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="00375948">
              <w:rPr>
                <w:rFonts w:ascii="Bookman Old Style" w:hAnsi="Bookman Old Style"/>
                <w:color w:val="000000"/>
                <w:lang w:val="id-ID"/>
              </w:rPr>
              <w:t xml:space="preserve">  </w:t>
            </w:r>
            <w:r w:rsidR="00515E16">
              <w:rPr>
                <w:rFonts w:ascii="Bookman Old Style" w:hAnsi="Bookman Old Style"/>
                <w:color w:val="000000"/>
              </w:rPr>
              <w:t xml:space="preserve"> </w:t>
            </w:r>
            <w:r w:rsidR="00515E16">
              <w:rPr>
                <w:rFonts w:ascii="Bookman Old Style" w:hAnsi="Bookman Old Style"/>
                <w:color w:val="000000"/>
                <w:lang w:val="id-ID"/>
              </w:rPr>
              <w:t>sampai  dengan  waktu  apabila  terjadi  perubahan-perubahan.</w:t>
            </w:r>
          </w:p>
        </w:tc>
      </w:tr>
      <w:tr w:rsidR="00377FF0" w:rsidRPr="00377FF0" w14:paraId="0569B5C8" w14:textId="77777777" w:rsidTr="00400A4E">
        <w:tc>
          <w:tcPr>
            <w:tcW w:w="1843" w:type="dxa"/>
          </w:tcPr>
          <w:p w14:paraId="50536AEB" w14:textId="28A2AE68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lastRenderedPageBreak/>
              <w:t>KEEMPAT</w:t>
            </w:r>
          </w:p>
        </w:tc>
        <w:tc>
          <w:tcPr>
            <w:tcW w:w="293" w:type="dxa"/>
          </w:tcPr>
          <w:p w14:paraId="2B399A68" w14:textId="0C54BD0A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5BE543DF" w14:textId="2E3B55CD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Biaya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timbul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dengan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ditetapkannya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Keputusan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ini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dibebankan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pada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Anggaran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Pendapatan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Belanja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Daerah.</w:t>
            </w:r>
          </w:p>
        </w:tc>
      </w:tr>
      <w:tr w:rsidR="00377FF0" w:rsidRPr="00377FF0" w14:paraId="2CE1F3AF" w14:textId="77777777" w:rsidTr="00400A4E">
        <w:tc>
          <w:tcPr>
            <w:tcW w:w="1843" w:type="dxa"/>
          </w:tcPr>
          <w:p w14:paraId="56E45759" w14:textId="2DECF861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KELIMA</w:t>
            </w:r>
          </w:p>
        </w:tc>
        <w:tc>
          <w:tcPr>
            <w:tcW w:w="293" w:type="dxa"/>
          </w:tcPr>
          <w:p w14:paraId="10F7C375" w14:textId="77016A37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77FF0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8" w:type="dxa"/>
          </w:tcPr>
          <w:p w14:paraId="0C1215FB" w14:textId="6AE04429" w:rsidR="00377FF0" w:rsidRPr="00377FF0" w:rsidRDefault="00377FF0" w:rsidP="006864F3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Keputusan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ini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mulai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berlaku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pada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tanggal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ditetapkan</w:t>
            </w:r>
            <w:proofErr w:type="spellEnd"/>
            <w:r w:rsidRPr="00377FF0">
              <w:rPr>
                <w:rFonts w:ascii="Bookman Old Style" w:hAnsi="Bookman Old Style"/>
                <w:color w:val="000000"/>
                <w:sz w:val="24"/>
                <w:szCs w:val="24"/>
              </w:rPr>
              <w:t>.</w:t>
            </w:r>
          </w:p>
        </w:tc>
      </w:tr>
    </w:tbl>
    <w:p w14:paraId="3E1150C9" w14:textId="77777777" w:rsidR="00377FF0" w:rsidRDefault="00377FF0" w:rsidP="006864F3">
      <w:pPr>
        <w:tabs>
          <w:tab w:val="left" w:pos="1985"/>
        </w:tabs>
        <w:spacing w:after="0" w:line="276" w:lineRule="auto"/>
        <w:ind w:left="2694" w:hanging="2694"/>
        <w:jc w:val="both"/>
        <w:rPr>
          <w:rFonts w:ascii="Bookman Old Style" w:hAnsi="Bookman Old Style"/>
          <w:sz w:val="24"/>
          <w:szCs w:val="24"/>
        </w:rPr>
      </w:pPr>
    </w:p>
    <w:p w14:paraId="7A4A99CA" w14:textId="228294E6" w:rsidR="00377FF0" w:rsidRPr="006D4BA0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Ditetapkan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400A4E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di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400A4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6D4BA0">
        <w:rPr>
          <w:rFonts w:ascii="Bookman Old Style" w:hAnsi="Bookman Old Style"/>
          <w:sz w:val="24"/>
          <w:szCs w:val="24"/>
          <w:lang w:val="id-ID"/>
        </w:rPr>
        <w:t>Gondangrejo</w:t>
      </w:r>
    </w:p>
    <w:p w14:paraId="3A484CE7" w14:textId="7DD88C7D" w:rsidR="005E3CF9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65366E"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="00400A4E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65366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15E16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gramStart"/>
      <w:r w:rsidR="00515E16">
        <w:rPr>
          <w:rFonts w:ascii="Bookman Old Style" w:hAnsi="Bookman Old Style"/>
          <w:sz w:val="24"/>
          <w:szCs w:val="24"/>
          <w:lang w:val="id-ID"/>
        </w:rPr>
        <w:t>Januari</w:t>
      </w:r>
      <w:r w:rsidR="00400A4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15E16">
        <w:rPr>
          <w:rFonts w:ascii="Bookman Old Style" w:hAnsi="Bookman Old Style"/>
          <w:sz w:val="24"/>
          <w:szCs w:val="24"/>
          <w:lang w:val="id-ID"/>
        </w:rPr>
        <w:t xml:space="preserve"> 2022</w:t>
      </w:r>
      <w:proofErr w:type="gramEnd"/>
    </w:p>
    <w:p w14:paraId="687CAC60" w14:textId="77777777" w:rsidR="00515E16" w:rsidRPr="006D4BA0" w:rsidRDefault="00515E16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244BE27A" w14:textId="745E190E" w:rsidR="005E3CF9" w:rsidRPr="006D4BA0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CAMAT </w:t>
      </w:r>
      <w:r w:rsidR="006D4BA0">
        <w:rPr>
          <w:rFonts w:ascii="Bookman Old Style" w:hAnsi="Bookman Old Style"/>
          <w:sz w:val="24"/>
          <w:szCs w:val="24"/>
          <w:lang w:val="id-ID"/>
        </w:rPr>
        <w:t>GONDANGREJO</w:t>
      </w:r>
    </w:p>
    <w:p w14:paraId="18FAAD39" w14:textId="63D42ABD" w:rsidR="005E3CF9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D7875FE" w14:textId="7153693D" w:rsidR="005E3CF9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7F92C71" w14:textId="1D2AB874" w:rsidR="005E3CF9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F48FF7B" w14:textId="2E848A08" w:rsidR="005E3CF9" w:rsidRPr="006D4BA0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D4BA0">
        <w:rPr>
          <w:rFonts w:ascii="Bookman Old Style" w:hAnsi="Bookman Old Style"/>
          <w:sz w:val="24"/>
          <w:szCs w:val="24"/>
          <w:lang w:val="id-ID"/>
        </w:rPr>
        <w:t>BAKDO  HARSONO</w:t>
      </w:r>
    </w:p>
    <w:p w14:paraId="5A70AA26" w14:textId="2F3C537D" w:rsidR="005E3CF9" w:rsidRDefault="005E3CF9" w:rsidP="00377FF0">
      <w:pPr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85BBA87" w14:textId="7C9DABD5" w:rsidR="005E3CF9" w:rsidRDefault="005E3CF9" w:rsidP="00F4424D">
      <w:pPr>
        <w:shd w:val="clear" w:color="auto" w:fill="FFFFFF" w:themeFill="background1"/>
        <w:tabs>
          <w:tab w:val="left" w:pos="1985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4424D">
        <w:rPr>
          <w:rFonts w:ascii="Bookman Old Style" w:hAnsi="Bookman Old Style"/>
          <w:sz w:val="24"/>
          <w:szCs w:val="24"/>
        </w:rPr>
        <w:t>Tembusan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14:paraId="7D4C7C82" w14:textId="77777777" w:rsidR="00515E16" w:rsidRPr="004E43D4" w:rsidRDefault="00515E16" w:rsidP="00515E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right="54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  <w:lang w:val="id-ID"/>
        </w:rPr>
        <w:t>1.</w:t>
      </w:r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  <w:lang w:val="id-ID"/>
        </w:rPr>
        <w:tab/>
      </w:r>
      <w:proofErr w:type="spellStart"/>
      <w:proofErr w:type="gramStart"/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Bupati</w:t>
      </w:r>
      <w:proofErr w:type="spellEnd"/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Karanganyar</w:t>
      </w:r>
      <w:proofErr w:type="spellEnd"/>
      <w:proofErr w:type="gramEnd"/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14:paraId="7A517212" w14:textId="77777777" w:rsidR="00515E16" w:rsidRPr="004E43D4" w:rsidRDefault="00515E16" w:rsidP="00515E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right="54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>2.</w:t>
      </w: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Kepala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Dispermades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Kabupaten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21921D7E" w14:textId="77777777" w:rsidR="00515E16" w:rsidRPr="004E43D4" w:rsidRDefault="00515E16" w:rsidP="00515E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right="54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>3.</w:t>
      </w: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Inspektur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Daerah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Kabupaten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  <w:r w:rsidRPr="004E43D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14:paraId="7D823579" w14:textId="77777777" w:rsidR="00515E16" w:rsidRPr="004E43D4" w:rsidRDefault="00515E16" w:rsidP="00515E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>4.</w:t>
      </w: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proofErr w:type="spellStart"/>
      <w:proofErr w:type="gram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Kepala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Bagian</w:t>
      </w:r>
      <w:proofErr w:type="spellEnd"/>
      <w:proofErr w:type="gram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Hukum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Setda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Kab</w:t>
      </w:r>
      <w:proofErr w:type="spellEnd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.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  <w:proofErr w:type="gram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 xml:space="preserve">;  </w:t>
      </w:r>
      <w:proofErr w:type="spellStart"/>
      <w:r w:rsidRPr="004E43D4"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proofErr w:type="gramEnd"/>
    </w:p>
    <w:p w14:paraId="0A284FFE" w14:textId="185DFB41" w:rsidR="006A2AC5" w:rsidRDefault="00515E16" w:rsidP="00515E16">
      <w:pPr>
        <w:tabs>
          <w:tab w:val="left" w:pos="42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>5.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4E43D4">
        <w:rPr>
          <w:rFonts w:ascii="Bookman Old Style" w:eastAsia="Bookman Old Style" w:hAnsi="Bookman Old Style" w:cs="Bookman Old Style"/>
          <w:sz w:val="24"/>
          <w:szCs w:val="24"/>
          <w:lang w:val="id-ID"/>
        </w:rPr>
        <w:t>Kepala  Desa  Se-Kecamatan  Gondangrejo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2AC5">
        <w:rPr>
          <w:rFonts w:ascii="Bookman Old Style" w:hAnsi="Bookman Old Style"/>
          <w:sz w:val="24"/>
          <w:szCs w:val="24"/>
        </w:rPr>
        <w:br w:type="page"/>
      </w:r>
    </w:p>
    <w:p w14:paraId="4103087F" w14:textId="6DB7EDEF" w:rsidR="006A2AC5" w:rsidRDefault="006A2AC5" w:rsidP="003246E2">
      <w:pPr>
        <w:tabs>
          <w:tab w:val="left" w:pos="1985"/>
        </w:tabs>
        <w:spacing w:after="0" w:line="276" w:lineRule="auto"/>
        <w:ind w:left="467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LAMPIRAN</w:t>
      </w:r>
    </w:p>
    <w:p w14:paraId="442FD3D9" w14:textId="07EB8898" w:rsidR="006A2AC5" w:rsidRPr="006D4BA0" w:rsidRDefault="006D4BA0" w:rsidP="003246E2">
      <w:pPr>
        <w:tabs>
          <w:tab w:val="left" w:pos="1985"/>
        </w:tabs>
        <w:spacing w:after="0" w:line="276" w:lineRule="auto"/>
        <w:ind w:left="4678"/>
        <w:jc w:val="both"/>
        <w:rPr>
          <w:rFonts w:ascii="Bookman Old Style" w:hAnsi="Bookman Old Style"/>
          <w:sz w:val="24"/>
          <w:szCs w:val="24"/>
          <w:lang w:val="id-ID"/>
        </w:rPr>
      </w:pPr>
      <w:proofErr w:type="gramStart"/>
      <w:r>
        <w:rPr>
          <w:rFonts w:ascii="Bookman Old Style" w:hAnsi="Bookman Old Style"/>
          <w:sz w:val="24"/>
          <w:szCs w:val="24"/>
        </w:rPr>
        <w:t>KEPUTUSAN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246E2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CAMAT</w:t>
      </w:r>
      <w:proofErr w:type="gram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246E2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GONDANGREJO</w:t>
      </w:r>
    </w:p>
    <w:p w14:paraId="2ABEC6C6" w14:textId="3C1225E0" w:rsidR="006A2AC5" w:rsidRPr="006D4BA0" w:rsidRDefault="006D4BA0" w:rsidP="003246E2">
      <w:pPr>
        <w:tabs>
          <w:tab w:val="left" w:pos="1985"/>
        </w:tabs>
        <w:spacing w:after="0" w:line="276" w:lineRule="auto"/>
        <w:ind w:left="4678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 xml:space="preserve">          </w:t>
      </w:r>
      <w:r w:rsidR="006A2AC5">
        <w:rPr>
          <w:rFonts w:ascii="Bookman Old Style" w:hAnsi="Bookman Old Style"/>
          <w:sz w:val="24"/>
          <w:szCs w:val="24"/>
        </w:rPr>
        <w:t xml:space="preserve"> TAHUN </w:t>
      </w:r>
      <w:r w:rsidR="00717B4E">
        <w:rPr>
          <w:rFonts w:ascii="Bookman Old Style" w:hAnsi="Bookman Old Style"/>
          <w:sz w:val="24"/>
          <w:szCs w:val="24"/>
          <w:lang w:val="id-ID"/>
        </w:rPr>
        <w:t>2022</w:t>
      </w:r>
    </w:p>
    <w:p w14:paraId="57867219" w14:textId="32FB15D2" w:rsidR="006A2AC5" w:rsidRDefault="006A2AC5" w:rsidP="003246E2">
      <w:pPr>
        <w:tabs>
          <w:tab w:val="left" w:pos="1985"/>
        </w:tabs>
        <w:spacing w:after="0" w:line="276" w:lineRule="auto"/>
        <w:ind w:left="467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TENTANG</w:t>
      </w:r>
    </w:p>
    <w:p w14:paraId="30EFAC72" w14:textId="51871699" w:rsidR="006A2AC5" w:rsidRDefault="00516DDE" w:rsidP="00516DDE">
      <w:pPr>
        <w:tabs>
          <w:tab w:val="left" w:pos="1985"/>
          <w:tab w:val="left" w:pos="4678"/>
        </w:tabs>
        <w:spacing w:after="0" w:line="276" w:lineRule="auto"/>
        <w:ind w:left="4678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SUSUNAN 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TIM 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EVALUASI 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RANCANGAN 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PERATURAN 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 xml:space="preserve">  TENTANG  APBDes, PUNGUTAN DESA, TATA RUANG DAN ORGANISAS</w:t>
      </w:r>
      <w:r w:rsidR="00717B4E">
        <w:rPr>
          <w:rFonts w:ascii="Bookman Old Style" w:hAnsi="Bookman Old Style"/>
          <w:sz w:val="24"/>
          <w:szCs w:val="24"/>
          <w:lang w:val="id-ID"/>
        </w:rPr>
        <w:t>I  PEMERINTAH  DESA</w:t>
      </w:r>
    </w:p>
    <w:p w14:paraId="43E16483" w14:textId="77777777" w:rsidR="00E613B4" w:rsidRPr="00E613B4" w:rsidRDefault="00E613B4" w:rsidP="003246E2">
      <w:pPr>
        <w:tabs>
          <w:tab w:val="left" w:pos="1985"/>
          <w:tab w:val="left" w:pos="4678"/>
        </w:tabs>
        <w:spacing w:after="0" w:line="276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17FC5567" w14:textId="3B2E3E3F" w:rsidR="006A2AC5" w:rsidRPr="006148BB" w:rsidRDefault="00516DDE" w:rsidP="006A2AC5">
      <w:pPr>
        <w:tabs>
          <w:tab w:val="left" w:pos="1985"/>
        </w:tabs>
        <w:spacing w:after="0" w:line="276" w:lineRule="auto"/>
        <w:ind w:left="66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148BB">
        <w:rPr>
          <w:rFonts w:ascii="Bookman Old Style" w:hAnsi="Bookman Old Style"/>
          <w:b/>
          <w:sz w:val="24"/>
          <w:szCs w:val="24"/>
        </w:rPr>
        <w:t xml:space="preserve">TIM </w:t>
      </w:r>
      <w:r w:rsidRPr="006148B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Pr="006148BB">
        <w:rPr>
          <w:rFonts w:ascii="Bookman Old Style" w:hAnsi="Bookman Old Style"/>
          <w:b/>
          <w:sz w:val="24"/>
          <w:szCs w:val="24"/>
        </w:rPr>
        <w:t xml:space="preserve">EVALUASI </w:t>
      </w:r>
      <w:r w:rsidRPr="006148B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Pr="006148BB">
        <w:rPr>
          <w:rFonts w:ascii="Bookman Old Style" w:hAnsi="Bookman Old Style"/>
          <w:b/>
          <w:sz w:val="24"/>
          <w:szCs w:val="24"/>
        </w:rPr>
        <w:t xml:space="preserve">RANCANGAN </w:t>
      </w:r>
      <w:r w:rsidRPr="006148B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Pr="006148BB">
        <w:rPr>
          <w:rFonts w:ascii="Bookman Old Style" w:hAnsi="Bookman Old Style"/>
          <w:b/>
          <w:sz w:val="24"/>
          <w:szCs w:val="24"/>
        </w:rPr>
        <w:t xml:space="preserve">PERATURAN </w:t>
      </w:r>
      <w:r w:rsidRPr="006148B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Pr="006148BB">
        <w:rPr>
          <w:rFonts w:ascii="Bookman Old Style" w:hAnsi="Bookman Old Style"/>
          <w:b/>
          <w:sz w:val="24"/>
          <w:szCs w:val="24"/>
        </w:rPr>
        <w:t>DESA</w:t>
      </w:r>
      <w:r w:rsidRPr="006148BB">
        <w:rPr>
          <w:rFonts w:ascii="Bookman Old Style" w:hAnsi="Bookman Old Style"/>
          <w:b/>
          <w:sz w:val="24"/>
          <w:szCs w:val="24"/>
          <w:lang w:val="id-ID"/>
        </w:rPr>
        <w:t xml:space="preserve">  TENTANG  APBDes, PUNGUTAN DESA, TATA RUANG DAN ORGANISAS</w:t>
      </w:r>
      <w:r w:rsidR="00717B4E">
        <w:rPr>
          <w:rFonts w:ascii="Bookman Old Style" w:hAnsi="Bookman Old Style"/>
          <w:b/>
          <w:sz w:val="24"/>
          <w:szCs w:val="24"/>
          <w:lang w:val="id-ID"/>
        </w:rPr>
        <w:t>I  PEMERINTAH  DESA</w:t>
      </w:r>
    </w:p>
    <w:p w14:paraId="20671615" w14:textId="2DC6D575" w:rsidR="006A2AC5" w:rsidRDefault="006A2AC5" w:rsidP="006A2AC5">
      <w:pPr>
        <w:tabs>
          <w:tab w:val="left" w:pos="1985"/>
        </w:tabs>
        <w:spacing w:after="0" w:line="276" w:lineRule="auto"/>
        <w:ind w:left="66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681" w:type="dxa"/>
        <w:tblInd w:w="66" w:type="dxa"/>
        <w:tblLook w:val="04A0" w:firstRow="1" w:lastRow="0" w:firstColumn="1" w:lastColumn="0" w:noHBand="0" w:noVBand="1"/>
      </w:tblPr>
      <w:tblGrid>
        <w:gridCol w:w="645"/>
        <w:gridCol w:w="3792"/>
        <w:gridCol w:w="3685"/>
        <w:gridCol w:w="1559"/>
      </w:tblGrid>
      <w:tr w:rsidR="00701019" w14:paraId="3EB544F3" w14:textId="42AFE0A7" w:rsidTr="00E613B4">
        <w:trPr>
          <w:trHeight w:val="904"/>
        </w:trPr>
        <w:tc>
          <w:tcPr>
            <w:tcW w:w="645" w:type="dxa"/>
            <w:vAlign w:val="center"/>
          </w:tcPr>
          <w:p w14:paraId="5307E354" w14:textId="3E5AB6C6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92" w:type="dxa"/>
            <w:vAlign w:val="center"/>
          </w:tcPr>
          <w:p w14:paraId="70A8EBFF" w14:textId="01749B45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685" w:type="dxa"/>
            <w:vAlign w:val="center"/>
          </w:tcPr>
          <w:p w14:paraId="1B7297B7" w14:textId="4DD35157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b/>
                <w:bCs/>
                <w:sz w:val="24"/>
                <w:szCs w:val="24"/>
              </w:rPr>
              <w:t>JABATAN DALAM DINAS</w:t>
            </w:r>
          </w:p>
        </w:tc>
        <w:tc>
          <w:tcPr>
            <w:tcW w:w="1559" w:type="dxa"/>
            <w:vAlign w:val="center"/>
          </w:tcPr>
          <w:p w14:paraId="704A4F31" w14:textId="6A8C12B5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b/>
                <w:bCs/>
                <w:sz w:val="24"/>
                <w:szCs w:val="24"/>
              </w:rPr>
              <w:t>JABATAN DALAM TIM</w:t>
            </w:r>
          </w:p>
        </w:tc>
      </w:tr>
      <w:tr w:rsidR="00701019" w14:paraId="259BB446" w14:textId="6DCCF38C" w:rsidTr="00E613B4">
        <w:trPr>
          <w:trHeight w:val="442"/>
        </w:trPr>
        <w:tc>
          <w:tcPr>
            <w:tcW w:w="645" w:type="dxa"/>
          </w:tcPr>
          <w:p w14:paraId="4B22F5DE" w14:textId="5DBAD840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14:paraId="173F2C74" w14:textId="6406E7AA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D9919B5" w14:textId="77F24B7B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701019">
              <w:rPr>
                <w:rFonts w:ascii="Bookman Old Style" w:hAnsi="Bookman Old Style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AA83FA9" w14:textId="61FB1654" w:rsidR="00701019" w:rsidRPr="00701019" w:rsidRDefault="00701019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iCs/>
                <w:sz w:val="24"/>
                <w:szCs w:val="24"/>
              </w:rPr>
              <w:t>4</w:t>
            </w:r>
          </w:p>
        </w:tc>
      </w:tr>
      <w:tr w:rsidR="00516DDE" w14:paraId="3EF53B8B" w14:textId="539F35B2" w:rsidTr="00E613B4">
        <w:trPr>
          <w:trHeight w:val="442"/>
        </w:trPr>
        <w:tc>
          <w:tcPr>
            <w:tcW w:w="645" w:type="dxa"/>
          </w:tcPr>
          <w:p w14:paraId="4C867FDB" w14:textId="74252EAD" w:rsidR="00516DDE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792" w:type="dxa"/>
          </w:tcPr>
          <w:p w14:paraId="0CE304BE" w14:textId="77777777" w:rsidR="00516DDE" w:rsidRDefault="00516DDE" w:rsidP="00ED7FE6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BAKDO  HARSONO, S.STP.</w:t>
            </w:r>
          </w:p>
          <w:p w14:paraId="5EE3D8F6" w14:textId="7C3997CE" w:rsidR="00516DDE" w:rsidRPr="009626D0" w:rsidRDefault="00516DDE" w:rsidP="006A2AC5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NIP.  19780403 199703 1 003</w:t>
            </w:r>
          </w:p>
        </w:tc>
        <w:tc>
          <w:tcPr>
            <w:tcW w:w="3685" w:type="dxa"/>
          </w:tcPr>
          <w:p w14:paraId="66073E7D" w14:textId="322A160F" w:rsidR="00516DDE" w:rsidRPr="00701019" w:rsidRDefault="00516DDE" w:rsidP="00701019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Camat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DDBDECF" w14:textId="0A124066" w:rsidR="00516DDE" w:rsidRPr="005305CF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Pengarah</w:t>
            </w:r>
            <w:proofErr w:type="spellEnd"/>
          </w:p>
        </w:tc>
      </w:tr>
      <w:tr w:rsidR="00516DDE" w14:paraId="6A249BB7" w14:textId="16FF6951" w:rsidTr="00E613B4">
        <w:trPr>
          <w:trHeight w:val="463"/>
        </w:trPr>
        <w:tc>
          <w:tcPr>
            <w:tcW w:w="645" w:type="dxa"/>
          </w:tcPr>
          <w:p w14:paraId="5530E60F" w14:textId="411A8797" w:rsidR="00516DDE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792" w:type="dxa"/>
          </w:tcPr>
          <w:p w14:paraId="3CF4A2D4" w14:textId="77777777" w:rsidR="00516DDE" w:rsidRDefault="00516DDE" w:rsidP="00ED7FE6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SUGIYARTO, S.H.</w:t>
            </w:r>
          </w:p>
          <w:p w14:paraId="4FF6B3CD" w14:textId="10177CE7" w:rsidR="00516DDE" w:rsidRPr="009626D0" w:rsidRDefault="00516DDE" w:rsidP="006A2AC5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NIP.  19671001 198710 1 001</w:t>
            </w:r>
          </w:p>
        </w:tc>
        <w:tc>
          <w:tcPr>
            <w:tcW w:w="3685" w:type="dxa"/>
          </w:tcPr>
          <w:p w14:paraId="465C9DF5" w14:textId="01BB75EC" w:rsidR="00516DDE" w:rsidRPr="00701019" w:rsidRDefault="00516DDE" w:rsidP="00701019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Sekretaris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C</w:t>
            </w:r>
            <w:r>
              <w:rPr>
                <w:rFonts w:ascii="Bookman Old Style" w:hAnsi="Bookman Old Style"/>
                <w:sz w:val="24"/>
                <w:szCs w:val="24"/>
              </w:rPr>
              <w:t>amat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F781227" w14:textId="2BEE644B" w:rsidR="00516DDE" w:rsidRPr="00701019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516DDE" w14:paraId="363EA77B" w14:textId="1C5D582F" w:rsidTr="00E613B4">
        <w:trPr>
          <w:trHeight w:val="442"/>
        </w:trPr>
        <w:tc>
          <w:tcPr>
            <w:tcW w:w="645" w:type="dxa"/>
          </w:tcPr>
          <w:p w14:paraId="0ED0D858" w14:textId="4A91015A" w:rsidR="00516DDE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3792" w:type="dxa"/>
          </w:tcPr>
          <w:p w14:paraId="1B36167A" w14:textId="77777777" w:rsidR="00516DDE" w:rsidRDefault="00516DDE" w:rsidP="00ED7FE6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JIMIN, S.Sos.,M.Si.</w:t>
            </w:r>
          </w:p>
          <w:p w14:paraId="7D086A80" w14:textId="0508FA1A" w:rsidR="00516DDE" w:rsidRPr="009626D0" w:rsidRDefault="00516DDE" w:rsidP="006A2AC5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NIP.  19641119 198603 1 007</w:t>
            </w:r>
          </w:p>
        </w:tc>
        <w:tc>
          <w:tcPr>
            <w:tcW w:w="3685" w:type="dxa"/>
          </w:tcPr>
          <w:p w14:paraId="46EABC17" w14:textId="7E99F19B" w:rsidR="00516DDE" w:rsidRPr="009626D0" w:rsidRDefault="00516DDE" w:rsidP="00701019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Seksi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Tata  Pemerintahan</w:t>
            </w:r>
          </w:p>
        </w:tc>
        <w:tc>
          <w:tcPr>
            <w:tcW w:w="1559" w:type="dxa"/>
          </w:tcPr>
          <w:p w14:paraId="440CB9C6" w14:textId="3B6AF2D6" w:rsidR="00516DDE" w:rsidRPr="002E40F6" w:rsidRDefault="002E40F6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</w:tr>
      <w:tr w:rsidR="00516DDE" w14:paraId="0987E3D3" w14:textId="373FAB56" w:rsidTr="00E613B4">
        <w:trPr>
          <w:trHeight w:val="551"/>
        </w:trPr>
        <w:tc>
          <w:tcPr>
            <w:tcW w:w="645" w:type="dxa"/>
          </w:tcPr>
          <w:p w14:paraId="30164CCB" w14:textId="37F5DEF2" w:rsidR="00516DDE" w:rsidRDefault="00516DDE" w:rsidP="00701019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792" w:type="dxa"/>
          </w:tcPr>
          <w:p w14:paraId="61A21FF8" w14:textId="77777777" w:rsidR="00C42097" w:rsidRDefault="00C42097" w:rsidP="00C42097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AMALIA  KHURRIYATI,  S.P.</w:t>
            </w:r>
          </w:p>
          <w:p w14:paraId="628CE435" w14:textId="23B159F7" w:rsidR="00516DDE" w:rsidRPr="009626D0" w:rsidRDefault="00C42097" w:rsidP="00C42097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NIP.  19740722 200003 2 004</w:t>
            </w:r>
          </w:p>
        </w:tc>
        <w:tc>
          <w:tcPr>
            <w:tcW w:w="3685" w:type="dxa"/>
          </w:tcPr>
          <w:p w14:paraId="521BA4A3" w14:textId="0EA5768F" w:rsidR="00516DDE" w:rsidRPr="009626D0" w:rsidRDefault="00516DDE" w:rsidP="00701019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 Seksi  Pemberdayaan  Masyarakat  dan  Desa</w:t>
            </w:r>
          </w:p>
        </w:tc>
        <w:tc>
          <w:tcPr>
            <w:tcW w:w="1559" w:type="dxa"/>
          </w:tcPr>
          <w:p w14:paraId="209CC3E2" w14:textId="3B175742" w:rsidR="00516DDE" w:rsidRPr="00701019" w:rsidRDefault="00516DDE" w:rsidP="00701019">
            <w:pPr>
              <w:tabs>
                <w:tab w:val="left" w:pos="2057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516DDE" w14:paraId="607FC1A4" w14:textId="77777777" w:rsidTr="00E613B4">
        <w:trPr>
          <w:trHeight w:val="978"/>
        </w:trPr>
        <w:tc>
          <w:tcPr>
            <w:tcW w:w="645" w:type="dxa"/>
          </w:tcPr>
          <w:p w14:paraId="02910FDD" w14:textId="3EFF6DD5" w:rsidR="00516DDE" w:rsidRPr="009626D0" w:rsidRDefault="00516DDE" w:rsidP="00E613B4">
            <w:pPr>
              <w:tabs>
                <w:tab w:val="left" w:pos="1985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3792" w:type="dxa"/>
          </w:tcPr>
          <w:p w14:paraId="5D304E68" w14:textId="77777777" w:rsidR="00516DDE" w:rsidRDefault="00516DDE" w:rsidP="00ED7FE6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HIDAYAH  NUR  H., S.Pd.</w:t>
            </w:r>
          </w:p>
          <w:p w14:paraId="121A382D" w14:textId="213CC6D2" w:rsidR="00516DDE" w:rsidRPr="009626D0" w:rsidRDefault="00516DDE" w:rsidP="005305CF">
            <w:pPr>
              <w:tabs>
                <w:tab w:val="left" w:pos="19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NIP.  19730402 200012 2 003</w:t>
            </w:r>
          </w:p>
        </w:tc>
        <w:tc>
          <w:tcPr>
            <w:tcW w:w="3685" w:type="dxa"/>
          </w:tcPr>
          <w:p w14:paraId="12E9D43E" w14:textId="3D79B7F7" w:rsidR="00516DDE" w:rsidRDefault="00516DDE" w:rsidP="00701019">
            <w:pPr>
              <w:tabs>
                <w:tab w:val="left" w:pos="1985"/>
              </w:tabs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701019">
              <w:rPr>
                <w:rFonts w:ascii="Bookman Old Style" w:hAnsi="Bookman Old Style"/>
                <w:sz w:val="24"/>
                <w:szCs w:val="24"/>
              </w:rPr>
              <w:t>nggota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Jarin</w:t>
            </w:r>
            <w:r>
              <w:rPr>
                <w:rFonts w:ascii="Bookman Old Style" w:hAnsi="Bookman Old Style"/>
                <w:sz w:val="24"/>
                <w:szCs w:val="24"/>
              </w:rPr>
              <w:t>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(JP2HD) </w:t>
            </w:r>
            <w:r w:rsidRPr="00701019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 w:rsidRPr="00701019">
              <w:rPr>
                <w:rFonts w:ascii="Bookman Old Style" w:hAnsi="Bookman Old Style"/>
                <w:sz w:val="24"/>
                <w:szCs w:val="24"/>
              </w:rPr>
              <w:t>K</w:t>
            </w:r>
            <w:r>
              <w:rPr>
                <w:rFonts w:ascii="Bookman Old Style" w:hAnsi="Bookman Old Style"/>
                <w:sz w:val="24"/>
                <w:szCs w:val="24"/>
              </w:rPr>
              <w:t>ecamatan</w:t>
            </w:r>
            <w:proofErr w:type="spellEnd"/>
          </w:p>
        </w:tc>
        <w:tc>
          <w:tcPr>
            <w:tcW w:w="1559" w:type="dxa"/>
          </w:tcPr>
          <w:p w14:paraId="2F801A5A" w14:textId="0BE2146A" w:rsidR="00516DDE" w:rsidRPr="00E613B4" w:rsidRDefault="00516DDE" w:rsidP="00701019">
            <w:pPr>
              <w:tabs>
                <w:tab w:val="left" w:pos="2057"/>
              </w:tabs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</w:tr>
    </w:tbl>
    <w:p w14:paraId="3FF7BB53" w14:textId="77777777" w:rsidR="006A2AC5" w:rsidRPr="006A2AC5" w:rsidRDefault="006A2AC5" w:rsidP="006A2AC5">
      <w:pPr>
        <w:tabs>
          <w:tab w:val="left" w:pos="1985"/>
        </w:tabs>
        <w:spacing w:after="0" w:line="276" w:lineRule="auto"/>
        <w:ind w:left="66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6A2AC5" w:rsidRPr="006A2AC5" w:rsidSect="00375948">
      <w:pgSz w:w="12240" w:h="20160" w:code="5"/>
      <w:pgMar w:top="2268" w:right="1041" w:bottom="354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77A2"/>
    <w:multiLevelType w:val="hybridMultilevel"/>
    <w:tmpl w:val="81086C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1F68"/>
    <w:multiLevelType w:val="multilevel"/>
    <w:tmpl w:val="2AF2F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04372DA"/>
    <w:multiLevelType w:val="multilevel"/>
    <w:tmpl w:val="B7DCFC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707F6"/>
    <w:multiLevelType w:val="multilevel"/>
    <w:tmpl w:val="459AA80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C0C55"/>
    <w:multiLevelType w:val="hybridMultilevel"/>
    <w:tmpl w:val="C666F51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F5"/>
    <w:rsid w:val="002E40F6"/>
    <w:rsid w:val="002F1B22"/>
    <w:rsid w:val="003246E2"/>
    <w:rsid w:val="00375948"/>
    <w:rsid w:val="00377FF0"/>
    <w:rsid w:val="003B3343"/>
    <w:rsid w:val="00400A4E"/>
    <w:rsid w:val="004D06E1"/>
    <w:rsid w:val="00515E16"/>
    <w:rsid w:val="00516DDE"/>
    <w:rsid w:val="005305CF"/>
    <w:rsid w:val="005C3DF5"/>
    <w:rsid w:val="005E3CF9"/>
    <w:rsid w:val="005F789E"/>
    <w:rsid w:val="006148BB"/>
    <w:rsid w:val="0064673B"/>
    <w:rsid w:val="0065366E"/>
    <w:rsid w:val="006864F3"/>
    <w:rsid w:val="006A2AC5"/>
    <w:rsid w:val="006D371E"/>
    <w:rsid w:val="006D4BA0"/>
    <w:rsid w:val="00701019"/>
    <w:rsid w:val="00717B4E"/>
    <w:rsid w:val="0092294A"/>
    <w:rsid w:val="00936658"/>
    <w:rsid w:val="009626D0"/>
    <w:rsid w:val="00C42097"/>
    <w:rsid w:val="00C96DDE"/>
    <w:rsid w:val="00D716AB"/>
    <w:rsid w:val="00D71F36"/>
    <w:rsid w:val="00DA0E9C"/>
    <w:rsid w:val="00DC4CBD"/>
    <w:rsid w:val="00E613B4"/>
    <w:rsid w:val="00F4424D"/>
    <w:rsid w:val="00F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2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ListParagraph">
    <w:name w:val="List Paragraph"/>
    <w:basedOn w:val="Normal"/>
    <w:uiPriority w:val="34"/>
    <w:qFormat/>
    <w:rsid w:val="005E3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ListParagraph">
    <w:name w:val="List Paragraph"/>
    <w:basedOn w:val="Normal"/>
    <w:uiPriority w:val="34"/>
    <w:qFormat/>
    <w:rsid w:val="005E3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ismail - [2010]</cp:lastModifiedBy>
  <cp:revision>17</cp:revision>
  <cp:lastPrinted>2021-11-12T14:44:00Z</cp:lastPrinted>
  <dcterms:created xsi:type="dcterms:W3CDTF">2021-08-26T04:39:00Z</dcterms:created>
  <dcterms:modified xsi:type="dcterms:W3CDTF">2022-06-02T02:58:00Z</dcterms:modified>
</cp:coreProperties>
</file>