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7"/>
        <w:gridCol w:w="8124"/>
      </w:tblGrid>
      <w:tr w:rsidR="001E31F6" w:rsidRPr="00CF0D03" w:rsidTr="00494E1C">
        <w:trPr>
          <w:trHeight w:val="2127"/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1E31F6" w:rsidRPr="00EF6A26" w:rsidRDefault="003C0531" w:rsidP="00494E1C">
            <w:pPr>
              <w:tabs>
                <w:tab w:val="center" w:pos="840"/>
              </w:tabs>
              <w:rPr>
                <w:rFonts w:ascii="Bookman Old Style" w:hAnsi="Bookman Old Style"/>
                <w:lang w:val="sv-SE"/>
              </w:rPr>
            </w:pPr>
            <w:r w:rsidRPr="003C0531">
              <w:rPr>
                <w:rFonts w:ascii="Arial" w:hAnsi="Arial" w:cs="Arial"/>
                <w:noProof/>
                <w:color w:val="000000"/>
                <w:lang w:eastAsia="id-ID"/>
              </w:rPr>
              <w:pict>
                <v:line id="_x0000_s1027" style="position:absolute;flip:y;z-index:251658240" from="7.85pt,87.2pt" to="488.5pt,87.2pt" strokeweight="4.5pt">
                  <v:stroke linestyle="thickThin"/>
                </v:line>
              </w:pict>
            </w:r>
            <w:r w:rsidR="001E31F6">
              <w:rPr>
                <w:rFonts w:ascii="Bookman Old Style" w:hAnsi="Bookman Old Style"/>
                <w:lang w:val="es-ES"/>
              </w:rPr>
              <w:tab/>
            </w:r>
            <w:r w:rsidR="001E31F6" w:rsidRPr="00EB2201">
              <w:rPr>
                <w:rFonts w:ascii="Bookman Old Style" w:hAnsi="Bookman Old Style"/>
                <w:sz w:val="24"/>
                <w:szCs w:val="24"/>
                <w:lang w:val="es-ES"/>
              </w:rPr>
              <w:object w:dxaOrig="1021" w:dyaOrig="1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81pt" o:ole="" fillcolor="window">
                  <v:imagedata r:id="rId5" o:title=""/>
                </v:shape>
                <o:OLEObject Type="Embed" ProgID="Word.Picture.8" ShapeID="_x0000_i1025" DrawAspect="Content" ObjectID="_1695804916" r:id="rId6"/>
              </w:object>
            </w:r>
          </w:p>
        </w:tc>
        <w:tc>
          <w:tcPr>
            <w:tcW w:w="8124" w:type="dxa"/>
            <w:tcBorders>
              <w:top w:val="nil"/>
              <w:left w:val="nil"/>
              <w:bottom w:val="nil"/>
              <w:right w:val="nil"/>
            </w:tcBorders>
          </w:tcPr>
          <w:p w:rsidR="001E31F6" w:rsidRPr="00211217" w:rsidRDefault="001E31F6" w:rsidP="00494E1C">
            <w:pPr>
              <w:pStyle w:val="Heading1"/>
              <w:jc w:val="center"/>
              <w:rPr>
                <w:rFonts w:cs="Arial"/>
                <w:b/>
                <w:sz w:val="28"/>
                <w:szCs w:val="28"/>
                <w:lang w:val="sv-SE"/>
              </w:rPr>
            </w:pPr>
            <w:r w:rsidRPr="00211217">
              <w:rPr>
                <w:rFonts w:cs="Arial"/>
                <w:b/>
                <w:sz w:val="28"/>
                <w:szCs w:val="28"/>
                <w:lang w:val="sv-SE"/>
              </w:rPr>
              <w:t>PEMERINTAH  KABUPATEN  KARANGANYAR</w:t>
            </w:r>
          </w:p>
          <w:p w:rsidR="001E31F6" w:rsidRPr="00D5789B" w:rsidRDefault="001E31F6" w:rsidP="00494E1C">
            <w:pPr>
              <w:pStyle w:val="Heading2"/>
              <w:spacing w:after="80"/>
              <w:jc w:val="center"/>
              <w:rPr>
                <w:rFonts w:cs="Arial"/>
                <w:b/>
                <w:sz w:val="36"/>
                <w:szCs w:val="36"/>
                <w:lang w:val="id-ID"/>
              </w:rPr>
            </w:pPr>
            <w:r w:rsidRPr="00211217">
              <w:rPr>
                <w:rFonts w:cs="Arial"/>
                <w:b/>
                <w:sz w:val="36"/>
                <w:szCs w:val="36"/>
                <w:lang w:val="sv-SE"/>
              </w:rPr>
              <w:t xml:space="preserve">DINAS SOSIAL </w:t>
            </w:r>
          </w:p>
          <w:p w:rsidR="001E31F6" w:rsidRPr="00211217" w:rsidRDefault="001E31F6" w:rsidP="00494E1C">
            <w:pPr>
              <w:spacing w:line="96" w:lineRule="auto"/>
              <w:rPr>
                <w:rFonts w:ascii="Arial" w:hAnsi="Arial" w:cs="Arial"/>
              </w:rPr>
            </w:pPr>
          </w:p>
          <w:p w:rsidR="001E31F6" w:rsidRPr="00211217" w:rsidRDefault="001E31F6" w:rsidP="00494E1C">
            <w:pPr>
              <w:spacing w:after="0" w:line="240" w:lineRule="auto"/>
              <w:ind w:lef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17">
              <w:rPr>
                <w:rFonts w:ascii="Arial" w:hAnsi="Arial" w:cs="Arial"/>
                <w:sz w:val="20"/>
                <w:szCs w:val="20"/>
              </w:rPr>
              <w:t>Al</w:t>
            </w:r>
            <w:r w:rsidRPr="00833C8A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Pr="00211217">
              <w:rPr>
                <w:rFonts w:ascii="Arial" w:hAnsi="Arial" w:cs="Arial"/>
                <w:sz w:val="20"/>
                <w:szCs w:val="20"/>
              </w:rPr>
              <w:t xml:space="preserve">mat : Jl. </w:t>
            </w:r>
            <w:r>
              <w:rPr>
                <w:rFonts w:ascii="Arial" w:hAnsi="Arial" w:cs="Arial"/>
                <w:sz w:val="20"/>
                <w:szCs w:val="20"/>
              </w:rPr>
              <w:t xml:space="preserve">Kapten Mulyadi, Tegalarum, Cangakan, Karanganyar </w:t>
            </w:r>
            <w:r w:rsidRPr="00211217">
              <w:rPr>
                <w:rFonts w:ascii="Arial" w:hAnsi="Arial" w:cs="Arial"/>
                <w:sz w:val="20"/>
                <w:szCs w:val="20"/>
              </w:rPr>
              <w:t>Telp. (0271) 495031</w:t>
            </w:r>
          </w:p>
          <w:p w:rsidR="001E31F6" w:rsidRPr="00CF0D03" w:rsidRDefault="001E31F6" w:rsidP="00494E1C">
            <w:pPr>
              <w:spacing w:after="0" w:line="240" w:lineRule="auto"/>
              <w:ind w:left="91"/>
              <w:jc w:val="center"/>
              <w:rPr>
                <w:sz w:val="20"/>
                <w:szCs w:val="20"/>
              </w:rPr>
            </w:pPr>
            <w:r w:rsidRPr="00211217">
              <w:rPr>
                <w:rFonts w:ascii="Arial" w:hAnsi="Arial" w:cs="Arial"/>
                <w:sz w:val="20"/>
                <w:szCs w:val="20"/>
              </w:rPr>
              <w:t xml:space="preserve">Fax (0271) </w:t>
            </w:r>
            <w:r>
              <w:rPr>
                <w:rFonts w:ascii="Arial" w:hAnsi="Arial" w:cs="Arial"/>
                <w:sz w:val="20"/>
                <w:szCs w:val="20"/>
              </w:rPr>
              <w:t xml:space="preserve">494043, E-mail : </w:t>
            </w:r>
            <w:r w:rsidR="003C0531">
              <w:fldChar w:fldCharType="begin"/>
            </w:r>
            <w:r>
              <w:instrText>HYPERLINK "mailto:dinsos@karanganyarkab.go.id"</w:instrText>
            </w:r>
            <w:r w:rsidR="003C0531">
              <w:fldChar w:fldCharType="separate"/>
            </w:r>
            <w:r w:rsidRPr="007B3214">
              <w:rPr>
                <w:rStyle w:val="Hyperlink"/>
                <w:rFonts w:ascii="Arial" w:hAnsi="Arial" w:cs="Arial"/>
                <w:color w:val="000000" w:themeColor="text1"/>
                <w:sz w:val="20"/>
                <w:szCs w:val="20"/>
              </w:rPr>
              <w:t>dinsos@karanganyarkab.go.id</w:t>
            </w:r>
            <w:r w:rsidR="003C0531"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217">
              <w:rPr>
                <w:rFonts w:ascii="Arial" w:hAnsi="Arial" w:cs="Arial"/>
                <w:sz w:val="20"/>
                <w:szCs w:val="20"/>
              </w:rPr>
              <w:t>Kode Pos 5771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1E31F6" w:rsidRDefault="001E31F6" w:rsidP="001E31F6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RENCANA AKSI PELAKSANAAN REFORMASI BIROKRASI </w:t>
      </w:r>
    </w:p>
    <w:p w:rsidR="001E31F6" w:rsidRDefault="001E31F6" w:rsidP="001E31F6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DINAS SOSIAL KABUPATEN KARANGANYAR</w:t>
      </w:r>
    </w:p>
    <w:p w:rsidR="001E31F6" w:rsidRDefault="001E31F6" w:rsidP="001E31F6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E31F6" w:rsidRPr="00C074BE" w:rsidRDefault="001E31F6" w:rsidP="001E31F6">
      <w:pPr>
        <w:pStyle w:val="ListParagraph"/>
        <w:numPr>
          <w:ilvl w:val="0"/>
          <w:numId w:val="2"/>
        </w:numPr>
        <w:spacing w:after="0" w:line="360" w:lineRule="auto"/>
        <w:ind w:left="426" w:hanging="284"/>
        <w:rPr>
          <w:rFonts w:ascii="Bookman Old Style" w:hAnsi="Bookman Old Style"/>
          <w:sz w:val="24"/>
          <w:szCs w:val="24"/>
        </w:rPr>
      </w:pPr>
      <w:r w:rsidRPr="00C074BE">
        <w:rPr>
          <w:rFonts w:ascii="Bookman Old Style" w:hAnsi="Bookman Old Style"/>
          <w:sz w:val="24"/>
          <w:szCs w:val="24"/>
        </w:rPr>
        <w:t>PENDAHULUAN</w:t>
      </w:r>
    </w:p>
    <w:p w:rsidR="001E31F6" w:rsidRDefault="001E31F6" w:rsidP="001E31F6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Bookman Old Style" w:hAnsi="Bookman Old Style"/>
          <w:sz w:val="24"/>
          <w:szCs w:val="24"/>
        </w:rPr>
      </w:pPr>
      <w:r w:rsidRPr="00437089">
        <w:rPr>
          <w:rFonts w:ascii="Bookman Old Style" w:hAnsi="Bookman Old Style"/>
          <w:sz w:val="24"/>
          <w:szCs w:val="24"/>
        </w:rPr>
        <w:t>Gambaran Umum</w:t>
      </w:r>
    </w:p>
    <w:p w:rsidR="001E31F6" w:rsidRDefault="001E31F6" w:rsidP="001E31F6">
      <w:pPr>
        <w:pStyle w:val="ListParagraph"/>
        <w:spacing w:after="0" w:line="360" w:lineRule="auto"/>
        <w:ind w:left="426" w:firstLine="8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Berdasarkan Peraturan Bupati Karanganyar Nomor 110 Tahun 2016 tentang Kedudukan, Susunan Organisasi, Tugas dan Fungsi dan Tata Kerja Dinas Sosial dibentuklah </w:t>
      </w:r>
      <w:r w:rsidR="00F53C1D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Kabupaten Karanganyar yang merupakan Perangkat D</w:t>
      </w:r>
      <w:r w:rsidR="00F53C1D">
        <w:rPr>
          <w:rFonts w:ascii="Bookman Old Style" w:hAnsi="Bookman Old Style"/>
          <w:sz w:val="24"/>
          <w:szCs w:val="24"/>
        </w:rPr>
        <w:t>aerah dengan Tipe C</w:t>
      </w:r>
      <w:r>
        <w:rPr>
          <w:rFonts w:ascii="Bookman Old Style" w:hAnsi="Bookman Old Style"/>
          <w:sz w:val="24"/>
          <w:szCs w:val="24"/>
        </w:rPr>
        <w:t xml:space="preserve">, dimana dengan tipe ini maka </w:t>
      </w:r>
      <w:r w:rsidR="00F53C1D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memiliki </w:t>
      </w:r>
      <w:r w:rsidR="00F53C1D">
        <w:rPr>
          <w:rFonts w:ascii="Bookman Old Style" w:hAnsi="Bookman Old Style"/>
          <w:sz w:val="24"/>
          <w:szCs w:val="24"/>
        </w:rPr>
        <w:t>susunan organisasi Dinas terdiri dari Kepala Dinas, Sekretariat terdiri 2 (dua) Sub Bagian Perencanaan dan Keuangan dan Sub Bagian Umum dan Kepegawaian; 2 (dua) Bidang Pemberdayaan dan Pembinaan Sosial; untuk Bidang Perlindungan dan Rehabilitasi Sosial terdiri dari 3 (tiga) yaitu Seksi Penyantunan Anak dan Keluarga, Seksi Rehabilitasi Sosial dan Seksi Tuna Sosial</w:t>
      </w:r>
      <w:r>
        <w:rPr>
          <w:rFonts w:ascii="Bookman Old Style" w:hAnsi="Bookman Old Style"/>
          <w:sz w:val="24"/>
          <w:szCs w:val="24"/>
        </w:rPr>
        <w:t>.</w:t>
      </w:r>
    </w:p>
    <w:p w:rsidR="001E31F6" w:rsidRDefault="001E31F6" w:rsidP="001E31F6">
      <w:pPr>
        <w:pStyle w:val="ListParagraph"/>
        <w:spacing w:after="0" w:line="360" w:lineRule="auto"/>
        <w:ind w:left="426" w:firstLine="8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Dengan telah ditetapkannya Peraturan Bupati Karanganyar Nomor 31 tahun 2019 tentang Peta Jalan (Road Map) Reformasi Birokrasi Kabupaten Karanganyar Tahun 2019-2023, maka </w:t>
      </w:r>
      <w:r w:rsidR="00F53C1D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selaku Perangkat Daerah yang melaksanakan fungsi</w:t>
      </w:r>
      <w:r w:rsidR="00F53C1D">
        <w:rPr>
          <w:rFonts w:ascii="Bookman Old Style" w:hAnsi="Bookman Old Style"/>
          <w:sz w:val="24"/>
          <w:szCs w:val="24"/>
        </w:rPr>
        <w:t xml:space="preserve"> pelaksanaan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53C1D">
        <w:rPr>
          <w:rFonts w:ascii="Bookman Old Style" w:hAnsi="Bookman Old Style"/>
          <w:sz w:val="24"/>
          <w:szCs w:val="24"/>
        </w:rPr>
        <w:t>koordinasi</w:t>
      </w:r>
      <w:r>
        <w:rPr>
          <w:rFonts w:ascii="Bookman Old Style" w:hAnsi="Bookman Old Style"/>
          <w:sz w:val="24"/>
          <w:szCs w:val="24"/>
        </w:rPr>
        <w:t xml:space="preserve"> kebijakan Pemerintah Daerah perlu segera menyusun  peta jalan/road map reformasi Birokrasi perangkat daerah yang berupa rencana aksi  yang sejalan dan mendukung peta jalan/road map </w:t>
      </w:r>
      <w:r>
        <w:rPr>
          <w:rFonts w:ascii="Bookman Old Style" w:hAnsi="Bookman Old Style"/>
          <w:sz w:val="24"/>
          <w:szCs w:val="24"/>
          <w:lang w:val="en-ID"/>
        </w:rPr>
        <w:t>P</w:t>
      </w:r>
      <w:r>
        <w:rPr>
          <w:rFonts w:ascii="Bookman Old Style" w:hAnsi="Bookman Old Style"/>
          <w:sz w:val="24"/>
          <w:szCs w:val="24"/>
        </w:rPr>
        <w:t>emerintah Kabupaten</w:t>
      </w:r>
      <w:r w:rsidR="00F53C1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Karanganyar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1E31F6" w:rsidRDefault="001E31F6" w:rsidP="001E31F6">
      <w:pPr>
        <w:pStyle w:val="ListParagraph"/>
        <w:spacing w:after="0" w:line="360" w:lineRule="auto"/>
        <w:ind w:left="426" w:firstLine="8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Untuk mendukung hal-hal tersebut maka diperlukan penyusunan rencana aksi pelaksanaan Refeormasi Birokrasi pada </w:t>
      </w:r>
      <w:r w:rsidR="00F53C1D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>.</w:t>
      </w:r>
    </w:p>
    <w:p w:rsidR="001E31F6" w:rsidRPr="00437089" w:rsidRDefault="001E31F6" w:rsidP="001E31F6">
      <w:pPr>
        <w:pStyle w:val="ListParagraph"/>
        <w:spacing w:after="0" w:line="360" w:lineRule="auto"/>
        <w:ind w:left="426" w:firstLine="850"/>
        <w:jc w:val="both"/>
        <w:rPr>
          <w:rFonts w:ascii="Bookman Old Style" w:hAnsi="Bookman Old Style"/>
          <w:sz w:val="24"/>
          <w:szCs w:val="24"/>
        </w:rPr>
      </w:pPr>
    </w:p>
    <w:p w:rsidR="001E31F6" w:rsidRDefault="001E31F6" w:rsidP="001E31F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Bookman Old Style" w:hAnsi="Bookman Old Style"/>
          <w:sz w:val="24"/>
          <w:szCs w:val="24"/>
        </w:rPr>
      </w:pPr>
      <w:r w:rsidRPr="00437089">
        <w:rPr>
          <w:rFonts w:ascii="Bookman Old Style" w:hAnsi="Bookman Old Style"/>
          <w:sz w:val="24"/>
          <w:szCs w:val="24"/>
        </w:rPr>
        <w:t>Maksud dan Tujuan</w:t>
      </w:r>
    </w:p>
    <w:p w:rsidR="001E31F6" w:rsidRDefault="001E31F6" w:rsidP="001E31F6">
      <w:pPr>
        <w:pStyle w:val="ListParagraph"/>
        <w:spacing w:after="0" w:line="360" w:lineRule="auto"/>
        <w:ind w:left="426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Maksud disusunnya rencana aksi pelaksanaan reformasi birokrasi </w:t>
      </w:r>
      <w:r w:rsidR="00320E9A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adalah untuk memberikan arah aksi strategis kegiatan-kegiatan yang mendukung percepatan pelaksanaan reformasi birokrasi pada </w:t>
      </w:r>
      <w:r w:rsidR="00320E9A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>.</w:t>
      </w:r>
    </w:p>
    <w:p w:rsidR="001E31F6" w:rsidRDefault="001E31F6" w:rsidP="001E31F6">
      <w:pPr>
        <w:pStyle w:val="ListParagraph"/>
        <w:spacing w:after="0" w:line="360" w:lineRule="auto"/>
        <w:ind w:left="426"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Tujuan penyusunan peta jalan/roadmap reformasi  birokrasi adalah untuk memberikan arah aksi yang harus dilakukan untuk mendukung percepatan pelaksanaan Reformasi Birokrasi di </w:t>
      </w:r>
      <w:r w:rsidR="00320E9A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Kabupaten Karanganyar.</w:t>
      </w:r>
    </w:p>
    <w:p w:rsidR="009F55C7" w:rsidRDefault="009F55C7" w:rsidP="001E31F6">
      <w:pPr>
        <w:pStyle w:val="ListParagraph"/>
        <w:spacing w:after="0" w:line="360" w:lineRule="auto"/>
        <w:ind w:left="426" w:firstLine="567"/>
        <w:jc w:val="both"/>
        <w:rPr>
          <w:rFonts w:ascii="Bookman Old Style" w:hAnsi="Bookman Old Style"/>
          <w:sz w:val="24"/>
          <w:szCs w:val="24"/>
        </w:rPr>
      </w:pPr>
    </w:p>
    <w:p w:rsidR="009F55C7" w:rsidRPr="00234484" w:rsidRDefault="009F55C7" w:rsidP="001E31F6">
      <w:pPr>
        <w:pStyle w:val="ListParagraph"/>
        <w:spacing w:after="0" w:line="360" w:lineRule="auto"/>
        <w:ind w:left="426" w:firstLine="567"/>
        <w:jc w:val="both"/>
        <w:rPr>
          <w:rFonts w:ascii="Bookman Old Style" w:hAnsi="Bookman Old Style"/>
          <w:sz w:val="24"/>
          <w:szCs w:val="24"/>
        </w:rPr>
      </w:pPr>
    </w:p>
    <w:p w:rsidR="001E31F6" w:rsidRDefault="001E31F6" w:rsidP="001E31F6">
      <w:pPr>
        <w:pStyle w:val="ListParagraph"/>
        <w:spacing w:after="0" w:line="360" w:lineRule="auto"/>
        <w:ind w:left="426" w:firstLine="567"/>
        <w:jc w:val="both"/>
        <w:rPr>
          <w:rFonts w:ascii="Bookman Old Style" w:hAnsi="Bookman Old Style"/>
          <w:sz w:val="24"/>
          <w:szCs w:val="24"/>
          <w:lang w:val="en-ID"/>
        </w:rPr>
      </w:pPr>
      <w:proofErr w:type="spellStart"/>
      <w:r>
        <w:rPr>
          <w:rFonts w:ascii="Bookman Old Style" w:hAnsi="Bookman Old Style"/>
          <w:sz w:val="24"/>
          <w:szCs w:val="24"/>
          <w:lang w:val="en-ID"/>
        </w:rPr>
        <w:lastRenderedPageBreak/>
        <w:t>Adapun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rencana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aksi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pelaksanaan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Reformasi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Birokrasi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pada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Dinas Sosial</w:t>
      </w:r>
      <w:r>
        <w:rPr>
          <w:rFonts w:ascii="Bookman Old Style" w:hAnsi="Bookman Old Style"/>
          <w:sz w:val="24"/>
          <w:szCs w:val="24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Kabupaten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Karanganyar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adalah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ID"/>
        </w:rPr>
        <w:t>sebagai</w:t>
      </w:r>
      <w:proofErr w:type="spellEnd"/>
      <w:r w:rsidR="00320E9A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ID"/>
        </w:rPr>
        <w:t>berikut</w:t>
      </w:r>
      <w:proofErr w:type="spellEnd"/>
      <w:r>
        <w:rPr>
          <w:rFonts w:ascii="Bookman Old Style" w:hAnsi="Bookman Old Style"/>
          <w:sz w:val="24"/>
          <w:szCs w:val="24"/>
          <w:lang w:val="en-ID"/>
        </w:rPr>
        <w:t xml:space="preserve"> :</w:t>
      </w:r>
      <w:proofErr w:type="gramEnd"/>
    </w:p>
    <w:p w:rsidR="001E31F6" w:rsidRDefault="001E31F6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9F55C7" w:rsidRDefault="009F55C7"/>
    <w:p w:rsidR="001E31F6" w:rsidRPr="00320E9A" w:rsidRDefault="00320E9A" w:rsidP="00320E9A">
      <w:pPr>
        <w:spacing w:after="0" w:line="360" w:lineRule="auto"/>
        <w:ind w:firstLine="42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B. </w:t>
      </w:r>
      <w:r w:rsidR="001E31F6" w:rsidRPr="00320E9A">
        <w:rPr>
          <w:rFonts w:ascii="Bookman Old Style" w:hAnsi="Bookman Old Style"/>
          <w:sz w:val="24"/>
          <w:szCs w:val="24"/>
        </w:rPr>
        <w:t>Quick Win Reformasi</w:t>
      </w:r>
    </w:p>
    <w:p w:rsidR="001E31F6" w:rsidRDefault="001E31F6" w:rsidP="001E31F6">
      <w:pPr>
        <w:pStyle w:val="ListParagraph"/>
        <w:spacing w:after="0" w:line="360" w:lineRule="auto"/>
        <w:ind w:left="851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Dalam rangka mempercepat dan memacu pelaksanaan reformasi birokrasi di </w:t>
      </w:r>
      <w:r w:rsidR="00320E9A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perlu adanya aksi tindakan yang yang dalam pelaksaannya dapat dicapai dalam waktu dekat/awal dan dapat memberikan efek ganda (multiple effect) pada aksi-aksi yang lainnya yang selanjutnya disebut Quick Win.</w:t>
      </w:r>
    </w:p>
    <w:p w:rsidR="001E31F6" w:rsidRDefault="001E31F6" w:rsidP="001E31F6">
      <w:pPr>
        <w:pStyle w:val="ListParagraph"/>
        <w:spacing w:after="0" w:line="360" w:lineRule="auto"/>
        <w:ind w:left="85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Adapun quick win tersebut berupa :</w:t>
      </w:r>
    </w:p>
    <w:p w:rsidR="001E31F6" w:rsidRDefault="001E31F6" w:rsidP="001E31F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Pelaksanaan sosialiasi dan internalisasi pelaksanaan pelaporan gratifikasi, </w:t>
      </w:r>
      <w:r w:rsidRPr="00FF6A4B">
        <w:rPr>
          <w:rFonts w:ascii="Bookman Old Style" w:eastAsia="Times New Roman" w:hAnsi="Bookman Old Style" w:cs="Times New Roman"/>
          <w:color w:val="000000"/>
          <w:sz w:val="24"/>
          <w:szCs w:val="24"/>
          <w:lang w:eastAsia="id-ID"/>
        </w:rPr>
        <w:t>Whistle Blowing System</w:t>
      </w:r>
      <w:r w:rsidR="00320E9A">
        <w:rPr>
          <w:rFonts w:ascii="Bookman Old Style" w:eastAsia="Times New Roman" w:hAnsi="Bookman Old Style" w:cs="Times New Roman"/>
          <w:color w:val="000000"/>
          <w:sz w:val="24"/>
          <w:szCs w:val="24"/>
          <w:lang w:eastAsia="id-ID"/>
        </w:rPr>
        <w:t xml:space="preserve"> </w:t>
      </w:r>
      <w:r>
        <w:rPr>
          <w:rFonts w:ascii="Bookman Old Style" w:hAnsi="Bookman Old Style"/>
          <w:sz w:val="24"/>
          <w:szCs w:val="24"/>
        </w:rPr>
        <w:t>dan penangan benturan kepentingan dalam rangka penguatan area perubahan pengawasan.</w:t>
      </w:r>
    </w:p>
    <w:p w:rsidR="001E31F6" w:rsidRDefault="001E31F6" w:rsidP="001E31F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Pelaksanaan sosialisasi dan internalisasi Budaya Kerja dalam rangka penguatan area perubaha</w:t>
      </w:r>
      <w:r w:rsidR="00320E9A">
        <w:rPr>
          <w:rFonts w:ascii="Bookman Old Style" w:hAnsi="Bookman Old Style"/>
          <w:sz w:val="24"/>
          <w:szCs w:val="24"/>
        </w:rPr>
        <w:t>n</w:t>
      </w:r>
      <w:r>
        <w:rPr>
          <w:rFonts w:ascii="Bookman Old Style" w:hAnsi="Bookman Old Style"/>
          <w:sz w:val="24"/>
          <w:szCs w:val="24"/>
        </w:rPr>
        <w:t xml:space="preserve"> manajemen perubahan.</w:t>
      </w:r>
    </w:p>
    <w:p w:rsidR="001E31F6" w:rsidRDefault="001E31F6" w:rsidP="001E31F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Penyusunan perjanjian kinerja secara berjenjang dalam rangka penguatan area akuntabilitas.</w:t>
      </w:r>
    </w:p>
    <w:p w:rsidR="001E31F6" w:rsidRDefault="001E31F6" w:rsidP="001E31F6">
      <w:pPr>
        <w:pStyle w:val="ListParagraph"/>
        <w:spacing w:after="0" w:line="360" w:lineRule="auto"/>
        <w:ind w:left="786"/>
        <w:rPr>
          <w:rFonts w:ascii="Bookman Old Style" w:hAnsi="Bookman Old Style"/>
          <w:sz w:val="24"/>
          <w:szCs w:val="24"/>
        </w:rPr>
      </w:pPr>
    </w:p>
    <w:p w:rsidR="001E31F6" w:rsidRPr="00437089" w:rsidRDefault="001E31F6" w:rsidP="001E31F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437089">
        <w:rPr>
          <w:rFonts w:ascii="Bookman Old Style" w:hAnsi="Bookman Old Style"/>
          <w:sz w:val="24"/>
          <w:szCs w:val="24"/>
        </w:rPr>
        <w:t>III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437089">
        <w:rPr>
          <w:rFonts w:ascii="Bookman Old Style" w:hAnsi="Bookman Old Style"/>
          <w:sz w:val="24"/>
          <w:szCs w:val="24"/>
        </w:rPr>
        <w:t>PENUTUP</w:t>
      </w:r>
      <w:bookmarkStart w:id="0" w:name="_GoBack"/>
      <w:bookmarkEnd w:id="0"/>
    </w:p>
    <w:p w:rsidR="001E31F6" w:rsidRDefault="001E31F6" w:rsidP="001E31F6">
      <w:pPr>
        <w:pStyle w:val="ListParagraph"/>
        <w:spacing w:after="0" w:line="360" w:lineRule="auto"/>
        <w:ind w:left="426" w:firstLine="8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Dalam melaksanakan kegiatan-kegiatan percepatan pelaksanaan reformasi birokrasi perlu dilaksanakan monitoring dan evaluasi yang ditindaklanjuti dengan penyusunan rencana tindak lanjut untuk perbaikan dan penyempurnaannya.</w:t>
      </w:r>
    </w:p>
    <w:p w:rsidR="001E31F6" w:rsidRDefault="001E31F6" w:rsidP="001E31F6">
      <w:pPr>
        <w:pStyle w:val="ListParagraph"/>
        <w:spacing w:after="0" w:line="360" w:lineRule="auto"/>
        <w:ind w:left="426" w:firstLine="8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Pelaksanaan monitoring dan evaluasi dilakukan secara berkala minimal 1 (satu) kali dalam 1 (satu) tahun oleh Tim yang ditunjuk </w:t>
      </w:r>
      <w:r w:rsidR="00320E9A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dan melaporkan hasilnya kepada </w:t>
      </w:r>
      <w:r w:rsidR="00320E9A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untuk selanjutnya diadakan perbaikan.</w:t>
      </w:r>
    </w:p>
    <w:p w:rsidR="001E31F6" w:rsidRDefault="001E31F6" w:rsidP="001E31F6">
      <w:pPr>
        <w:pStyle w:val="ListParagraph"/>
        <w:spacing w:after="0" w:line="360" w:lineRule="auto"/>
        <w:ind w:left="426" w:firstLine="8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Dalam penyusunana rencana aksi pelaksanaan reformasi birokrasi  </w:t>
      </w:r>
      <w:r w:rsidR="00320E9A">
        <w:rPr>
          <w:rFonts w:ascii="Bookman Old Style" w:hAnsi="Bookman Old Style"/>
          <w:sz w:val="24"/>
          <w:szCs w:val="24"/>
        </w:rPr>
        <w:t>Dinas Sosial</w:t>
      </w:r>
      <w:r>
        <w:rPr>
          <w:rFonts w:ascii="Bookman Old Style" w:hAnsi="Bookman Old Style"/>
          <w:sz w:val="24"/>
          <w:szCs w:val="24"/>
        </w:rPr>
        <w:t xml:space="preserve"> tentu banyak kekurangan, maka besar harapan kami akan adanya saran, masukan dan kritikan untuk perbaikan rencana aksi ini.</w:t>
      </w:r>
    </w:p>
    <w:p w:rsidR="005F6C2A" w:rsidRPr="005F6C2A" w:rsidRDefault="005F6C2A" w:rsidP="005F6C2A">
      <w:pPr>
        <w:pStyle w:val="ListParagraph"/>
        <w:spacing w:after="0" w:line="360" w:lineRule="auto"/>
        <w:ind w:left="426" w:firstLine="8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5F6C2A" w:rsidRDefault="005F6C2A" w:rsidP="005F6C2A">
      <w:pPr>
        <w:pStyle w:val="ListParagraph"/>
        <w:spacing w:after="0" w:line="360" w:lineRule="auto"/>
        <w:ind w:left="426" w:firstLine="8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Karanganyar,      Desember 2020</w:t>
      </w:r>
    </w:p>
    <w:p w:rsidR="005F6C2A" w:rsidRPr="005F6C2A" w:rsidRDefault="005F6C2A" w:rsidP="005F6C2A">
      <w:pPr>
        <w:pStyle w:val="ListParagraph"/>
        <w:spacing w:after="0" w:line="360" w:lineRule="auto"/>
        <w:ind w:left="426" w:firstLine="840"/>
        <w:jc w:val="both"/>
        <w:rPr>
          <w:rFonts w:ascii="Bookman Old Style" w:hAnsi="Bookman Old Style"/>
          <w:sz w:val="24"/>
          <w:szCs w:val="24"/>
        </w:rPr>
      </w:pPr>
    </w:p>
    <w:p w:rsidR="001E31F6" w:rsidRDefault="00320E9A" w:rsidP="001E31F6">
      <w:pPr>
        <w:pStyle w:val="ListParagraph"/>
        <w:spacing w:after="0" w:line="312" w:lineRule="auto"/>
        <w:ind w:left="425" w:firstLine="396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KEPALA DINAS SOSIAL</w:t>
      </w:r>
    </w:p>
    <w:p w:rsidR="001E31F6" w:rsidRDefault="001E31F6" w:rsidP="001E31F6">
      <w:pPr>
        <w:pStyle w:val="ListParagraph"/>
        <w:spacing w:after="0" w:line="312" w:lineRule="auto"/>
        <w:ind w:left="425" w:firstLine="396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KABUPATEN KARANGANYAR</w:t>
      </w:r>
    </w:p>
    <w:p w:rsidR="001E31F6" w:rsidRDefault="001E31F6" w:rsidP="001E31F6">
      <w:pPr>
        <w:pStyle w:val="ListParagraph"/>
        <w:spacing w:after="0" w:line="312" w:lineRule="auto"/>
        <w:ind w:left="425" w:firstLine="3969"/>
        <w:jc w:val="both"/>
        <w:rPr>
          <w:rFonts w:ascii="Bookman Old Style" w:hAnsi="Bookman Old Style"/>
          <w:sz w:val="24"/>
          <w:szCs w:val="24"/>
        </w:rPr>
      </w:pPr>
    </w:p>
    <w:p w:rsidR="001E31F6" w:rsidRDefault="001E31F6" w:rsidP="001E31F6">
      <w:pPr>
        <w:pStyle w:val="ListParagraph"/>
        <w:spacing w:after="0" w:line="312" w:lineRule="auto"/>
        <w:ind w:left="425" w:firstLine="3969"/>
        <w:jc w:val="both"/>
        <w:rPr>
          <w:rFonts w:ascii="Bookman Old Style" w:hAnsi="Bookman Old Style"/>
          <w:sz w:val="24"/>
          <w:szCs w:val="24"/>
        </w:rPr>
      </w:pPr>
    </w:p>
    <w:p w:rsidR="00320E9A" w:rsidRDefault="00320E9A" w:rsidP="001E31F6">
      <w:pPr>
        <w:pStyle w:val="ListParagraph"/>
        <w:spacing w:after="0" w:line="312" w:lineRule="auto"/>
        <w:ind w:left="425" w:firstLine="3969"/>
        <w:jc w:val="both"/>
        <w:rPr>
          <w:rFonts w:ascii="Bookman Old Style" w:hAnsi="Bookman Old Style"/>
          <w:sz w:val="24"/>
          <w:szCs w:val="24"/>
        </w:rPr>
      </w:pPr>
    </w:p>
    <w:p w:rsidR="001E31F6" w:rsidRDefault="00320E9A" w:rsidP="001E31F6">
      <w:pPr>
        <w:pStyle w:val="ListParagraph"/>
        <w:spacing w:after="0" w:line="312" w:lineRule="auto"/>
        <w:ind w:left="425" w:firstLine="396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Drs. WALUYO DWI BASUKI, MM</w:t>
      </w:r>
      <w:r w:rsidR="001E31F6">
        <w:rPr>
          <w:rFonts w:ascii="Bookman Old Style" w:hAnsi="Bookman Old Style"/>
          <w:sz w:val="24"/>
          <w:szCs w:val="24"/>
        </w:rPr>
        <w:t>.</w:t>
      </w:r>
    </w:p>
    <w:p w:rsidR="001E31F6" w:rsidRDefault="001E31F6" w:rsidP="001E31F6">
      <w:pPr>
        <w:pStyle w:val="ListParagraph"/>
        <w:spacing w:after="0" w:line="312" w:lineRule="auto"/>
        <w:ind w:left="425" w:firstLine="396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Pembina Utama Muda</w:t>
      </w:r>
    </w:p>
    <w:p w:rsidR="001E31F6" w:rsidRDefault="001E31F6" w:rsidP="001E31F6">
      <w:pPr>
        <w:ind w:left="3600" w:firstLine="720"/>
      </w:pPr>
      <w:r>
        <w:rPr>
          <w:rFonts w:ascii="Bookman Old Style" w:hAnsi="Bookman Old Style"/>
          <w:sz w:val="24"/>
          <w:szCs w:val="24"/>
        </w:rPr>
        <w:t xml:space="preserve"> NIP. </w:t>
      </w:r>
      <w:r w:rsidR="00320E9A">
        <w:rPr>
          <w:rFonts w:ascii="Bookman Old Style" w:hAnsi="Bookman Old Style"/>
          <w:sz w:val="24"/>
          <w:szCs w:val="24"/>
        </w:rPr>
        <w:t>19610610 199003 1 008</w:t>
      </w:r>
    </w:p>
    <w:sectPr w:rsidR="001E31F6" w:rsidSect="001E31F6">
      <w:pgSz w:w="12242" w:h="20163" w:code="5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D50"/>
    <w:multiLevelType w:val="hybridMultilevel"/>
    <w:tmpl w:val="1A94E854"/>
    <w:lvl w:ilvl="0" w:tplc="B532AF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254D7"/>
    <w:multiLevelType w:val="hybridMultilevel"/>
    <w:tmpl w:val="63A051C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F417B"/>
    <w:multiLevelType w:val="hybridMultilevel"/>
    <w:tmpl w:val="E7BCA166"/>
    <w:lvl w:ilvl="0" w:tplc="0EA2A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8558F1"/>
    <w:multiLevelType w:val="hybridMultilevel"/>
    <w:tmpl w:val="8A4892C8"/>
    <w:lvl w:ilvl="0" w:tplc="66240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31F6"/>
    <w:rsid w:val="000668BD"/>
    <w:rsid w:val="001E31F6"/>
    <w:rsid w:val="002B3C4B"/>
    <w:rsid w:val="00320E9A"/>
    <w:rsid w:val="003214CE"/>
    <w:rsid w:val="003C0531"/>
    <w:rsid w:val="004000D7"/>
    <w:rsid w:val="004545D1"/>
    <w:rsid w:val="005F6C2A"/>
    <w:rsid w:val="009F26FA"/>
    <w:rsid w:val="009F55C7"/>
    <w:rsid w:val="00E431CF"/>
    <w:rsid w:val="00F5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F6"/>
  </w:style>
  <w:style w:type="paragraph" w:styleId="Heading1">
    <w:name w:val="heading 1"/>
    <w:basedOn w:val="Normal"/>
    <w:next w:val="Normal"/>
    <w:link w:val="Heading1Char"/>
    <w:uiPriority w:val="9"/>
    <w:qFormat/>
    <w:rsid w:val="001E31F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1F6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1F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E31F6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3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PRIMAKOM.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2020-12-29T02:02:00Z</cp:lastPrinted>
  <dcterms:created xsi:type="dcterms:W3CDTF">2021-10-15T05:09:00Z</dcterms:created>
  <dcterms:modified xsi:type="dcterms:W3CDTF">2021-10-15T05:09:00Z</dcterms:modified>
</cp:coreProperties>
</file>