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C050" w14:textId="77777777" w:rsidR="009F0FBD" w:rsidRPr="00E81CCC" w:rsidRDefault="009F0FBD" w:rsidP="009F0FBD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id-ID"/>
        </w:rPr>
      </w:pPr>
      <w:r w:rsidRPr="00E81CCC">
        <w:rPr>
          <w:rFonts w:ascii="Bookman Old Style" w:hAnsi="Bookman Old Style" w:cs="Arial"/>
          <w:b/>
          <w:sz w:val="24"/>
          <w:szCs w:val="24"/>
          <w:lang w:val="id-ID"/>
        </w:rPr>
        <w:t>BAB V</w:t>
      </w:r>
    </w:p>
    <w:p w14:paraId="5D737243" w14:textId="77777777" w:rsidR="009F0FBD" w:rsidRPr="00E81CCC" w:rsidRDefault="009F0FBD" w:rsidP="009F0FBD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81CCC">
        <w:rPr>
          <w:rFonts w:ascii="Bookman Old Style" w:hAnsi="Bookman Old Style" w:cs="Arial"/>
          <w:b/>
          <w:sz w:val="24"/>
          <w:szCs w:val="24"/>
          <w:lang w:val="id-ID"/>
        </w:rPr>
        <w:t>STRATEGI DAN KEBIJAKAN</w:t>
      </w:r>
    </w:p>
    <w:p w14:paraId="30F34CD5" w14:textId="77777777" w:rsidR="009F0FBD" w:rsidRPr="00E81CCC" w:rsidRDefault="009F0FBD" w:rsidP="009F0FBD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0D74EB7" w14:textId="77777777" w:rsidR="009F0FBD" w:rsidRPr="00E81CCC" w:rsidRDefault="009F0FBD" w:rsidP="009F0FBD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81CCC">
        <w:rPr>
          <w:rFonts w:ascii="Bookman Old Style" w:hAnsi="Bookman Old Style" w:cs="Arial"/>
          <w:sz w:val="24"/>
          <w:szCs w:val="24"/>
          <w:lang w:val="sv-SE"/>
        </w:rPr>
        <w:t xml:space="preserve">Strategi dan kebijakan merupakan cara dan arah tindakan yang diambil guna mencapai tujuan dan sasaran yang telah ditetapkan. Strategi dan kebijakan 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>Kecamatan Matesih</w:t>
      </w:r>
      <w:r w:rsidRPr="00E81CCC">
        <w:rPr>
          <w:rFonts w:ascii="Bookman Old Style" w:hAnsi="Bookman Old Style" w:cs="Arial"/>
          <w:sz w:val="24"/>
          <w:szCs w:val="24"/>
          <w:lang w:val="sv-SE"/>
        </w:rPr>
        <w:t xml:space="preserve"> Kabupaten 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>Karanganyar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81CCC">
        <w:rPr>
          <w:rFonts w:ascii="Bookman Old Style" w:hAnsi="Bookman Old Style" w:cs="Arial"/>
          <w:sz w:val="24"/>
          <w:szCs w:val="24"/>
          <w:lang w:val="sv-SE"/>
        </w:rPr>
        <w:t>dapat dijabarkan sebagai berikut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>:</w:t>
      </w:r>
    </w:p>
    <w:p w14:paraId="5EF372F5" w14:textId="77777777" w:rsidR="009F0FBD" w:rsidRPr="00E81CCC" w:rsidRDefault="009F0FBD" w:rsidP="009F0FB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426" w:hanging="426"/>
        <w:rPr>
          <w:rFonts w:ascii="Bookman Old Style" w:hAnsi="Bookman Old Style" w:cs="Arial"/>
          <w:b/>
          <w:sz w:val="24"/>
          <w:szCs w:val="24"/>
          <w:lang w:val="id-ID"/>
        </w:rPr>
      </w:pPr>
      <w:r>
        <w:rPr>
          <w:rFonts w:ascii="Bookman Old Style" w:hAnsi="Bookman Old Style" w:cs="Arial"/>
          <w:b/>
          <w:sz w:val="24"/>
          <w:szCs w:val="24"/>
          <w:lang w:val="id-ID"/>
        </w:rPr>
        <w:t>Strategi</w:t>
      </w:r>
    </w:p>
    <w:p w14:paraId="3C8E0EDA" w14:textId="77777777" w:rsidR="009F0FBD" w:rsidRPr="00E81CCC" w:rsidRDefault="009F0FBD" w:rsidP="009F0FBD">
      <w:pPr>
        <w:spacing w:after="0" w:line="360" w:lineRule="auto"/>
        <w:ind w:left="426" w:firstLine="992"/>
        <w:jc w:val="both"/>
        <w:rPr>
          <w:rFonts w:ascii="Bookman Old Style" w:hAnsi="Bookman Old Style" w:cs="Arial"/>
          <w:b/>
          <w:sz w:val="24"/>
          <w:szCs w:val="24"/>
          <w:lang w:val="id-ID"/>
        </w:rPr>
      </w:pPr>
      <w:r w:rsidRPr="00E81CCC">
        <w:rPr>
          <w:rFonts w:ascii="Bookman Old Style" w:hAnsi="Bookman Old Style" w:cs="Arial"/>
          <w:sz w:val="24"/>
          <w:szCs w:val="24"/>
          <w:lang w:val="id-ID"/>
        </w:rPr>
        <w:t xml:space="preserve">Strategi adalah cara yang ditempuh dalam rangka </w:t>
      </w:r>
      <w:r w:rsidRPr="00E81CCC">
        <w:rPr>
          <w:rFonts w:ascii="Bookman Old Style" w:hAnsi="Bookman Old Style" w:cs="Arial"/>
          <w:sz w:val="24"/>
          <w:szCs w:val="24"/>
          <w:lang w:val="fi-FI"/>
        </w:rPr>
        <w:t xml:space="preserve">untuk mencapai Visi dan Misi 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 xml:space="preserve">yang akan dilaksanakan oleh </w:t>
      </w:r>
      <w:r>
        <w:rPr>
          <w:rFonts w:ascii="Bookman Old Style" w:hAnsi="Bookman Old Style" w:cs="Arial"/>
          <w:sz w:val="24"/>
          <w:szCs w:val="24"/>
        </w:rPr>
        <w:t>K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 xml:space="preserve">ecamatan Matesih Kabupaten Karanganyar </w:t>
      </w:r>
      <w:r w:rsidRPr="00E81CCC">
        <w:rPr>
          <w:rFonts w:ascii="Bookman Old Style" w:hAnsi="Bookman Old Style" w:cs="Arial"/>
          <w:sz w:val="24"/>
          <w:szCs w:val="24"/>
          <w:lang w:val="fi-FI"/>
        </w:rPr>
        <w:t>adalah sebagai berikut:</w:t>
      </w:r>
    </w:p>
    <w:p w14:paraId="30DC8B13" w14:textId="77777777" w:rsidR="009F0FBD" w:rsidRPr="00E81CCC" w:rsidRDefault="009F0FBD" w:rsidP="009F0FBD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81CCC">
        <w:rPr>
          <w:rFonts w:ascii="Bookman Old Style" w:hAnsi="Bookman Old Style"/>
          <w:noProof/>
          <w:sz w:val="24"/>
          <w:szCs w:val="24"/>
          <w:lang w:val="id-ID"/>
        </w:rPr>
        <w:t>Meningkatkan kualitas pelayanan melalui optimalisasi penatalaksanaan kantor, peningkatan kapasitas SDM, penambahan pegawai berdasarkan analisis kebutuhan, optimalisasi penataan aset dan pemenuhan sarana prasarana aparatur secara menyeluruh dan berkelanjutan</w:t>
      </w:r>
      <w:r w:rsidRPr="00E81CCC">
        <w:rPr>
          <w:rFonts w:ascii="Bookman Old Style" w:hAnsi="Bookman Old Style"/>
          <w:noProof/>
          <w:sz w:val="24"/>
          <w:szCs w:val="24"/>
        </w:rPr>
        <w:t>;</w:t>
      </w:r>
    </w:p>
    <w:p w14:paraId="17D0357E" w14:textId="77777777" w:rsidR="009F0FBD" w:rsidRPr="00E81CCC" w:rsidRDefault="009F0FBD" w:rsidP="009F0FBD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Meningkatkan komitmen dan koordinasi baik internal maupun eksternal </w:t>
      </w:r>
      <w:r w:rsidRPr="00E81CCC">
        <w:rPr>
          <w:rFonts w:ascii="Bookman Old Style" w:hAnsi="Bookman Old Style"/>
          <w:noProof/>
          <w:sz w:val="24"/>
          <w:szCs w:val="24"/>
          <w:lang w:val="id-ID"/>
        </w:rPr>
        <w:t>kecamatan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 dalam pelaksanaan tugas pokok dan fungsi dengan pendekatan kearifan lokal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</w:rPr>
        <w:t>;</w:t>
      </w:r>
    </w:p>
    <w:p w14:paraId="29A0D13B" w14:textId="77777777" w:rsidR="009F0FBD" w:rsidRPr="00E81CCC" w:rsidRDefault="009F0FBD" w:rsidP="009F0FBD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hAnsi="Bookman Old Style"/>
          <w:noProof/>
          <w:sz w:val="24"/>
          <w:szCs w:val="24"/>
          <w:lang w:val="id-ID"/>
        </w:rPr>
        <w:t>Meningkatkan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 partisipasi masyarakat di segala bidang pembangunan, baik dalam proses, pelaksanaa</w:t>
      </w:r>
      <w:r>
        <w:rPr>
          <w:rFonts w:ascii="Bookman Old Style" w:eastAsiaTheme="minorHAnsi" w:hAnsi="Bookman Old Style" w:cs="Arial"/>
          <w:noProof/>
          <w:color w:val="000000"/>
          <w:sz w:val="24"/>
          <w:szCs w:val="24"/>
        </w:rPr>
        <w:t>n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 maupun pengawasan melalui pemberdayaan dan pelibatan masyarakat serta; pemberdayaan lembaga-lembaga masyarakat</w:t>
      </w:r>
    </w:p>
    <w:p w14:paraId="19878F97" w14:textId="77777777" w:rsidR="009F0FBD" w:rsidRPr="00E81CCC" w:rsidRDefault="009F0FBD" w:rsidP="009F0FB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426" w:hanging="426"/>
        <w:rPr>
          <w:rFonts w:ascii="Bookman Old Style" w:eastAsiaTheme="minorHAnsi" w:hAnsi="Bookman Old Style" w:cs="Arial"/>
          <w:b/>
          <w:bCs/>
          <w:color w:val="000000"/>
          <w:sz w:val="24"/>
          <w:szCs w:val="24"/>
          <w:lang w:val="id-ID"/>
        </w:rPr>
      </w:pPr>
      <w:r w:rsidRPr="00E81CCC">
        <w:rPr>
          <w:rFonts w:ascii="Bookman Old Style" w:eastAsiaTheme="minorHAnsi" w:hAnsi="Bookman Old Style" w:cs="Arial"/>
          <w:b/>
          <w:bCs/>
          <w:color w:val="000000"/>
          <w:sz w:val="24"/>
          <w:szCs w:val="24"/>
          <w:lang w:val="id-ID"/>
        </w:rPr>
        <w:t>Kebijakan</w:t>
      </w:r>
    </w:p>
    <w:p w14:paraId="009C4E74" w14:textId="77777777" w:rsidR="009F0FBD" w:rsidRPr="00E81CCC" w:rsidRDefault="009F0FBD" w:rsidP="009F0FBD">
      <w:pPr>
        <w:spacing w:after="0" w:line="360" w:lineRule="auto"/>
        <w:ind w:left="426" w:firstLine="992"/>
        <w:jc w:val="both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E81CCC">
        <w:rPr>
          <w:rFonts w:ascii="Bookman Old Style" w:hAnsi="Bookman Old Style" w:cs="Arial"/>
          <w:sz w:val="24"/>
          <w:szCs w:val="24"/>
        </w:rPr>
        <w:t>Kebijakan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langkah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strategis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menentukan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arah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program yang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ditetapkan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beraktivitas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. Adapun </w:t>
      </w:r>
      <w:proofErr w:type="spellStart"/>
      <w:r w:rsidRPr="00E81CCC">
        <w:rPr>
          <w:rFonts w:ascii="Bookman Old Style" w:hAnsi="Bookman Old Style" w:cs="Arial"/>
          <w:sz w:val="24"/>
          <w:szCs w:val="24"/>
        </w:rPr>
        <w:t>kebijakan</w:t>
      </w:r>
      <w:proofErr w:type="spellEnd"/>
      <w:r w:rsidRPr="00E81CCC">
        <w:rPr>
          <w:rFonts w:ascii="Bookman Old Style" w:hAnsi="Bookman Old Style" w:cs="Arial"/>
          <w:sz w:val="24"/>
          <w:szCs w:val="24"/>
        </w:rPr>
        <w:t xml:space="preserve"> </w:t>
      </w:r>
      <w:r w:rsidRPr="00E81CCC">
        <w:rPr>
          <w:rFonts w:ascii="Bookman Old Style" w:hAnsi="Bookman Old Style" w:cs="Arial"/>
          <w:sz w:val="24"/>
          <w:szCs w:val="24"/>
          <w:lang w:val="fi-FI"/>
        </w:rPr>
        <w:t xml:space="preserve">yang dirumuskan </w:t>
      </w:r>
      <w:r w:rsidRPr="00E81CCC">
        <w:rPr>
          <w:rFonts w:ascii="Bookman Old Style" w:hAnsi="Bookman Old Style" w:cs="Arial"/>
          <w:sz w:val="24"/>
          <w:szCs w:val="24"/>
        </w:rPr>
        <w:t xml:space="preserve">oleh 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Pr="00E81CCC">
        <w:rPr>
          <w:rFonts w:ascii="Bookman Old Style" w:hAnsi="Bookman Old Style" w:cs="Arial"/>
          <w:sz w:val="24"/>
          <w:szCs w:val="24"/>
          <w:lang w:val="id-ID"/>
        </w:rPr>
        <w:t>Matesih</w:t>
      </w:r>
      <w:proofErr w:type="spellEnd"/>
      <w:r w:rsidRPr="00E81CCC">
        <w:rPr>
          <w:rFonts w:ascii="Bookman Old Style" w:hAnsi="Bookman Old Style" w:cs="Arial"/>
          <w:sz w:val="24"/>
          <w:szCs w:val="24"/>
          <w:lang w:val="id-ID"/>
        </w:rPr>
        <w:t xml:space="preserve"> Kabupaten Karanganyar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fi-FI"/>
        </w:rPr>
        <w:t>adalah sebagai berikut</w:t>
      </w:r>
      <w:r w:rsidRPr="00E81CCC">
        <w:rPr>
          <w:rFonts w:ascii="Bookman Old Style" w:hAnsi="Bookman Old Style" w:cs="Arial"/>
          <w:sz w:val="24"/>
          <w:szCs w:val="24"/>
          <w:lang w:val="fi-FI"/>
        </w:rPr>
        <w:t>:</w:t>
      </w:r>
    </w:p>
    <w:p w14:paraId="077A6D45" w14:textId="77777777" w:rsidR="009F0FBD" w:rsidRPr="00E81CCC" w:rsidRDefault="009F0FBD" w:rsidP="009F0FB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hAnsi="Bookman Old Style"/>
          <w:noProof/>
          <w:sz w:val="24"/>
          <w:szCs w:val="24"/>
          <w:lang w:val="id-ID"/>
        </w:rPr>
        <w:t>Peningkatan kualitas pelayanan publik dengan fokus pada peningkatan kapasitas SDM dan pemenuhan sarana prasarana berdasarkan prioritas kebutuhan</w:t>
      </w:r>
      <w:r w:rsidRPr="00E81CCC">
        <w:rPr>
          <w:rFonts w:ascii="Bookman Old Style" w:hAnsi="Bookman Old Style"/>
          <w:noProof/>
          <w:sz w:val="24"/>
          <w:szCs w:val="24"/>
        </w:rPr>
        <w:t>;</w:t>
      </w:r>
    </w:p>
    <w:p w14:paraId="7EBE9B39" w14:textId="77777777" w:rsidR="009F0FBD" w:rsidRPr="00E81CCC" w:rsidRDefault="009F0FBD" w:rsidP="009F0FB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hAnsi="Bookman Old Style"/>
          <w:noProof/>
          <w:sz w:val="24"/>
          <w:szCs w:val="24"/>
          <w:lang w:val="id-ID"/>
        </w:rPr>
        <w:t>Peningkatan koordinasi penyelenggaraan pemerintahan, pelayanan publik dan pemberdayaan masyarakat yang lebih efektif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>, efisien dan transparan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</w:rPr>
        <w:t>;</w:t>
      </w:r>
    </w:p>
    <w:p w14:paraId="7155D706" w14:textId="77777777" w:rsidR="009F0FBD" w:rsidRPr="00E81CCC" w:rsidRDefault="009F0FBD" w:rsidP="009F0FB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</w:rPr>
        <w:t>P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eningkatkan partisipasi masyarakat dalam setiap proses </w:t>
      </w:r>
      <w:r w:rsidRPr="00E81CCC">
        <w:rPr>
          <w:rFonts w:ascii="Bookman Old Style" w:hAnsi="Bookman Old Style"/>
          <w:noProof/>
          <w:sz w:val="24"/>
          <w:szCs w:val="24"/>
          <w:lang w:val="id-ID"/>
        </w:rPr>
        <w:t>pembangunan</w:t>
      </w:r>
      <w:r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 xml:space="preserve"> dengan fo</w:t>
      </w:r>
      <w:r>
        <w:rPr>
          <w:rFonts w:ascii="Bookman Old Style" w:eastAsiaTheme="minorHAnsi" w:hAnsi="Bookman Old Style" w:cs="Arial"/>
          <w:noProof/>
          <w:color w:val="000000"/>
          <w:sz w:val="24"/>
          <w:szCs w:val="24"/>
        </w:rPr>
        <w:t>k</w:t>
      </w:r>
      <w:r w:rsidRPr="00E81CCC"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t>us pada pemberdayaan masyarakat dan lembaga masyarakat.</w:t>
      </w:r>
    </w:p>
    <w:p w14:paraId="0526E669" w14:textId="77777777" w:rsidR="009F0FBD" w:rsidRDefault="009F0FBD" w:rsidP="009F0FB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after="0" w:line="360" w:lineRule="auto"/>
        <w:ind w:left="851" w:hanging="425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  <w:sectPr w:rsidR="009F0FBD" w:rsidSect="001A2205">
          <w:footerReference w:type="default" r:id="rId7"/>
          <w:pgSz w:w="12191" w:h="18711" w:code="5"/>
          <w:pgMar w:top="1350" w:right="1559" w:bottom="1418" w:left="1985" w:header="709" w:footer="709" w:gutter="0"/>
          <w:cols w:space="708"/>
          <w:docGrid w:linePitch="360"/>
        </w:sectPr>
      </w:pPr>
    </w:p>
    <w:p w14:paraId="40620CE8" w14:textId="77777777" w:rsidR="009F0FBD" w:rsidRPr="00E81CCC" w:rsidRDefault="009F0FBD" w:rsidP="009F0FBD">
      <w:pPr>
        <w:pStyle w:val="ListParagraph"/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851" w:firstLine="589"/>
        <w:jc w:val="both"/>
        <w:rPr>
          <w:rFonts w:ascii="Bookman Old Style" w:eastAsiaTheme="minorHAnsi" w:hAnsi="Bookman Old Style" w:cs="Arial"/>
          <w:noProof/>
          <w:color w:val="000000"/>
          <w:sz w:val="24"/>
          <w:szCs w:val="24"/>
          <w:lang w:val="id-ID"/>
        </w:rPr>
      </w:pPr>
      <w:r w:rsidRPr="00E81CCC">
        <w:rPr>
          <w:rFonts w:ascii="Bookman Old Style" w:hAnsi="Bookman Old Style" w:cs="Arial"/>
          <w:sz w:val="24"/>
          <w:szCs w:val="24"/>
          <w:lang w:val="id-ID"/>
        </w:rPr>
        <w:lastRenderedPageBreak/>
        <w:t>Keterkaitan antara strategi dan kebijakan dengan Tujuan, Sasaran Kecamatan Matesih</w:t>
      </w:r>
      <w:r w:rsidR="009F5AF7">
        <w:rPr>
          <w:rFonts w:ascii="Bookman Old Style" w:hAnsi="Bookman Old Style" w:cs="Arial"/>
          <w:sz w:val="24"/>
          <w:szCs w:val="24"/>
        </w:rPr>
        <w:t xml:space="preserve"> </w:t>
      </w:r>
      <w:r w:rsidRPr="00E81CCC">
        <w:rPr>
          <w:rFonts w:ascii="Bookman Old Style" w:hAnsi="Bookman Old Style" w:cs="Arial"/>
          <w:sz w:val="24"/>
          <w:szCs w:val="24"/>
          <w:lang w:val="id-ID"/>
        </w:rPr>
        <w:t>dapat dilihat pada tabel berikut.</w:t>
      </w:r>
    </w:p>
    <w:p w14:paraId="0C95F40E" w14:textId="77777777" w:rsidR="009F0FBD" w:rsidRPr="00E81CCC" w:rsidRDefault="009F0FBD" w:rsidP="009F0FB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id-ID"/>
        </w:rPr>
      </w:pPr>
      <w:r w:rsidRPr="00E81CCC">
        <w:rPr>
          <w:rFonts w:ascii="Bookman Old Style" w:hAnsi="Bookman Old Style" w:cs="Arial"/>
          <w:b/>
          <w:sz w:val="24"/>
          <w:szCs w:val="24"/>
          <w:lang w:val="id-ID"/>
        </w:rPr>
        <w:t>Tabel 5.1</w:t>
      </w:r>
    </w:p>
    <w:p w14:paraId="6FC07368" w14:textId="77777777" w:rsidR="009F0FBD" w:rsidRPr="00E81CCC" w:rsidRDefault="009F0FBD" w:rsidP="009F0FBD">
      <w:pPr>
        <w:pStyle w:val="ListParagraph"/>
        <w:snapToGrid w:val="0"/>
        <w:spacing w:after="0" w:line="360" w:lineRule="auto"/>
        <w:ind w:left="0"/>
        <w:contextualSpacing w:val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id-ID"/>
        </w:rPr>
        <w:t>Tujuan, Sasaran, Strategi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81CCC">
        <w:rPr>
          <w:rFonts w:ascii="Bookman Old Style" w:hAnsi="Bookman Old Style" w:cs="Arial"/>
          <w:b/>
          <w:sz w:val="24"/>
          <w:szCs w:val="24"/>
          <w:lang w:val="id-ID"/>
        </w:rPr>
        <w:t xml:space="preserve">dan Kebijakan Kecamatan </w:t>
      </w:r>
      <w:proofErr w:type="spellStart"/>
      <w:r w:rsidRPr="00E81CCC">
        <w:rPr>
          <w:rFonts w:ascii="Bookman Old Style" w:hAnsi="Bookman Old Style" w:cs="Arial"/>
          <w:b/>
          <w:sz w:val="24"/>
          <w:szCs w:val="24"/>
        </w:rPr>
        <w:t>Matesih</w:t>
      </w:r>
      <w:proofErr w:type="spellEnd"/>
    </w:p>
    <w:p w14:paraId="45185112" w14:textId="77777777" w:rsidR="009F0FBD" w:rsidRPr="00E81CCC" w:rsidRDefault="009F0FBD" w:rsidP="009F0FBD">
      <w:pPr>
        <w:pStyle w:val="ListParagraph"/>
        <w:snapToGrid w:val="0"/>
        <w:spacing w:after="0" w:line="360" w:lineRule="auto"/>
        <w:ind w:left="0"/>
        <w:contextualSpacing w:val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id-ID"/>
        </w:rPr>
        <w:t>Tahun 2024</w:t>
      </w:r>
      <w:r w:rsidRPr="00E81CCC">
        <w:rPr>
          <w:rFonts w:ascii="Bookman Old Style" w:hAnsi="Bookman Old Style" w:cs="Arial"/>
          <w:b/>
          <w:sz w:val="24"/>
          <w:szCs w:val="24"/>
          <w:lang w:val="id-ID"/>
        </w:rPr>
        <w:t>-202</w:t>
      </w:r>
      <w:r>
        <w:rPr>
          <w:rFonts w:ascii="Bookman Old Style" w:hAnsi="Bookman Old Style" w:cs="Arial"/>
          <w:b/>
          <w:sz w:val="24"/>
          <w:szCs w:val="24"/>
        </w:rPr>
        <w:t>6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6521"/>
        <w:gridCol w:w="5244"/>
      </w:tblGrid>
      <w:tr w:rsidR="009F0FBD" w:rsidRPr="0046303A" w14:paraId="60E3D61E" w14:textId="77777777" w:rsidTr="000202AC">
        <w:trPr>
          <w:trHeight w:val="284"/>
          <w:tblHeader/>
        </w:trPr>
        <w:tc>
          <w:tcPr>
            <w:tcW w:w="15451" w:type="dxa"/>
            <w:gridSpan w:val="4"/>
          </w:tcPr>
          <w:p w14:paraId="50EAF5C8" w14:textId="77777777" w:rsidR="009F0FBD" w:rsidRPr="00FC4BF3" w:rsidRDefault="009F0FBD" w:rsidP="000202AC">
            <w:pPr>
              <w:pStyle w:val="ListParagraph"/>
              <w:snapToGrid w:val="0"/>
              <w:spacing w:before="80" w:after="80" w:line="360" w:lineRule="auto"/>
              <w:ind w:left="0"/>
              <w:contextualSpacing w:val="0"/>
              <w:jc w:val="both"/>
              <w:rPr>
                <w:rFonts w:ascii="Bookman Old Style" w:hAnsi="Bookman Old Style"/>
                <w:sz w:val="21"/>
                <w:szCs w:val="21"/>
              </w:rPr>
            </w:pPr>
            <w:r w:rsidRPr="00FC4BF3">
              <w:rPr>
                <w:rFonts w:ascii="Bookman Old Style" w:hAnsi="Bookman Old Style" w:cs="Arial"/>
                <w:noProof/>
                <w:sz w:val="21"/>
                <w:szCs w:val="21"/>
              </w:rPr>
              <w:t xml:space="preserve">Visi: </w:t>
            </w:r>
            <w:r w:rsidRPr="00FC4BF3">
              <w:rPr>
                <w:rFonts w:ascii="Bookman Old Style" w:hAnsi="Bookman Old Style"/>
                <w:sz w:val="21"/>
                <w:szCs w:val="21"/>
                <w:lang w:val="id-ID"/>
              </w:rPr>
              <w:t>Berjuang Bersama Memajukan Karanganyar</w:t>
            </w:r>
          </w:p>
        </w:tc>
      </w:tr>
      <w:tr w:rsidR="009F0FBD" w:rsidRPr="0046303A" w14:paraId="763BD8C2" w14:textId="77777777" w:rsidTr="000202AC">
        <w:trPr>
          <w:trHeight w:val="284"/>
          <w:tblHeader/>
        </w:trPr>
        <w:tc>
          <w:tcPr>
            <w:tcW w:w="15451" w:type="dxa"/>
            <w:gridSpan w:val="4"/>
          </w:tcPr>
          <w:p w14:paraId="1F9A1C49" w14:textId="77777777" w:rsidR="009F0FBD" w:rsidRPr="00FC4BF3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  <w:noProof/>
                <w:sz w:val="21"/>
                <w:szCs w:val="21"/>
              </w:rPr>
            </w:pPr>
            <w:r w:rsidRPr="00FC4BF3">
              <w:rPr>
                <w:rFonts w:ascii="Bookman Old Style" w:hAnsi="Bookman Old Style" w:cs="Arial"/>
                <w:noProof/>
                <w:sz w:val="21"/>
                <w:szCs w:val="21"/>
              </w:rPr>
              <w:t>Misi 5:</w:t>
            </w:r>
            <w:r w:rsidRPr="00FC4BF3">
              <w:rPr>
                <w:rFonts w:ascii="Bookman Old Style" w:hAnsi="Bookman Old Style"/>
                <w:noProof/>
                <w:sz w:val="21"/>
                <w:szCs w:val="21"/>
                <w:lang w:val="id-ID"/>
              </w:rPr>
              <w:t xml:space="preserve"> Peningkatan Kualitas Keagamaan, Sosial Budaya, Pemberdayaan Perempuan, Pemuda dan</w:t>
            </w:r>
            <w:r w:rsidRPr="00FC4BF3">
              <w:rPr>
                <w:rFonts w:ascii="Bookman Old Style" w:hAnsi="Bookman Old Style"/>
                <w:noProof/>
                <w:sz w:val="21"/>
                <w:szCs w:val="21"/>
              </w:rPr>
              <w:t xml:space="preserve"> Olahraga</w:t>
            </w:r>
          </w:p>
        </w:tc>
      </w:tr>
      <w:tr w:rsidR="009F0FBD" w:rsidRPr="0046303A" w14:paraId="661C1639" w14:textId="77777777" w:rsidTr="000202AC">
        <w:trPr>
          <w:trHeight w:val="284"/>
          <w:tblHeader/>
        </w:trPr>
        <w:tc>
          <w:tcPr>
            <w:tcW w:w="1702" w:type="dxa"/>
          </w:tcPr>
          <w:p w14:paraId="70F78C2D" w14:textId="77777777" w:rsidR="009F0FBD" w:rsidRPr="00FC4BF3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</w:pPr>
            <w:r w:rsidRPr="00FC4BF3"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  <w:t>Tujuan</w:t>
            </w:r>
          </w:p>
        </w:tc>
        <w:tc>
          <w:tcPr>
            <w:tcW w:w="1984" w:type="dxa"/>
          </w:tcPr>
          <w:p w14:paraId="63C9845F" w14:textId="77777777" w:rsidR="009F0FBD" w:rsidRPr="00FC4BF3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</w:pPr>
            <w:r w:rsidRPr="00FC4BF3"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  <w:t>Sasaran</w:t>
            </w:r>
          </w:p>
        </w:tc>
        <w:tc>
          <w:tcPr>
            <w:tcW w:w="6521" w:type="dxa"/>
          </w:tcPr>
          <w:p w14:paraId="44E80B40" w14:textId="77777777" w:rsidR="009F0FBD" w:rsidRPr="0046303A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  <w:t>Strategi</w:t>
            </w:r>
          </w:p>
        </w:tc>
        <w:tc>
          <w:tcPr>
            <w:tcW w:w="5244" w:type="dxa"/>
          </w:tcPr>
          <w:p w14:paraId="15046ED1" w14:textId="77777777" w:rsidR="009F0FBD" w:rsidRPr="0046303A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 w:cs="Arial"/>
                <w:b/>
                <w:noProof/>
                <w:sz w:val="21"/>
                <w:szCs w:val="21"/>
                <w:lang w:val="id-ID"/>
              </w:rPr>
              <w:t>Kebijakan</w:t>
            </w:r>
          </w:p>
        </w:tc>
      </w:tr>
      <w:tr w:rsidR="009F0FBD" w:rsidRPr="0046303A" w14:paraId="37ECA79C" w14:textId="77777777" w:rsidTr="000202AC">
        <w:trPr>
          <w:trHeight w:val="284"/>
        </w:trPr>
        <w:tc>
          <w:tcPr>
            <w:tcW w:w="1702" w:type="dxa"/>
            <w:vMerge w:val="restart"/>
          </w:tcPr>
          <w:p w14:paraId="5E8D81CA" w14:textId="77777777" w:rsidR="009F0FBD" w:rsidRPr="006A230C" w:rsidRDefault="006A230C" w:rsidP="000202AC">
            <w:pPr>
              <w:snapToGrid w:val="0"/>
              <w:spacing w:after="0" w:line="360" w:lineRule="auto"/>
              <w:ind w:left="34"/>
              <w:rPr>
                <w:rFonts w:ascii="Bookman Old Style" w:hAnsi="Bookman Old Style" w:cs="Arial"/>
                <w:noProof/>
                <w:sz w:val="21"/>
                <w:szCs w:val="21"/>
              </w:rPr>
            </w:pPr>
            <w:r>
              <w:rPr>
                <w:rFonts w:ascii="Bookman Old Style" w:hAnsi="Bookman Old Style" w:cs="Arial"/>
                <w:noProof/>
                <w:sz w:val="21"/>
                <w:szCs w:val="21"/>
              </w:rPr>
              <w:t>Indeks Reformasi Birokrasi</w:t>
            </w:r>
          </w:p>
        </w:tc>
        <w:tc>
          <w:tcPr>
            <w:tcW w:w="1984" w:type="dxa"/>
            <w:vMerge w:val="restart"/>
          </w:tcPr>
          <w:p w14:paraId="75B91099" w14:textId="77777777" w:rsidR="009F0FBD" w:rsidRPr="006A230C" w:rsidRDefault="006A230C" w:rsidP="000202AC">
            <w:pPr>
              <w:snapToGrid w:val="0"/>
              <w:spacing w:after="0" w:line="360" w:lineRule="auto"/>
              <w:rPr>
                <w:rFonts w:ascii="Bookman Old Style" w:hAnsi="Bookman Old Style" w:cs="Arial"/>
                <w:bCs/>
                <w:noProof/>
                <w:kern w:val="16"/>
                <w:sz w:val="21"/>
                <w:szCs w:val="21"/>
              </w:rPr>
            </w:pPr>
            <w:r>
              <w:rPr>
                <w:rFonts w:ascii="Bookman Old Style" w:hAnsi="Bookman Old Style" w:cs="Tahoma"/>
                <w:noProof/>
                <w:sz w:val="21"/>
                <w:szCs w:val="21"/>
              </w:rPr>
              <w:t>Meningkatkan Kualitas Tata Laksana Pemerintahan</w:t>
            </w:r>
          </w:p>
        </w:tc>
        <w:tc>
          <w:tcPr>
            <w:tcW w:w="6521" w:type="dxa"/>
          </w:tcPr>
          <w:p w14:paraId="57BEC533" w14:textId="77777777" w:rsidR="009F0FBD" w:rsidRPr="0046303A" w:rsidRDefault="009F0FBD" w:rsidP="009F0FBD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176" w:hanging="218"/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/>
                <w:noProof/>
                <w:sz w:val="21"/>
                <w:szCs w:val="21"/>
                <w:lang w:val="id-ID"/>
              </w:rPr>
              <w:t>Meningkatkan kualitas pelayanan melalui optimalisasi penatalaksanaan kantor, peningkatan kapasitas SDM, penambahan pegawai berdasarkan analisis kebutuhan, optimalisasi penataan aset dan pemenuhan sarana prasarana aparatur secara menyeluruh dan berkelanjutan</w:t>
            </w:r>
          </w:p>
        </w:tc>
        <w:tc>
          <w:tcPr>
            <w:tcW w:w="5244" w:type="dxa"/>
          </w:tcPr>
          <w:p w14:paraId="4CA02D0A" w14:textId="77777777" w:rsidR="009F0FBD" w:rsidRPr="0046303A" w:rsidRDefault="009F0FBD" w:rsidP="009F0FBD">
            <w:pPr>
              <w:pStyle w:val="ListParagraph"/>
              <w:numPr>
                <w:ilvl w:val="0"/>
                <w:numId w:val="5"/>
              </w:numPr>
              <w:snapToGrid w:val="0"/>
              <w:spacing w:after="0" w:line="360" w:lineRule="auto"/>
              <w:ind w:left="317" w:hanging="318"/>
              <w:rPr>
                <w:rFonts w:ascii="Bookman Old Style" w:hAnsi="Bookman Old Style" w:cs="Arial"/>
                <w:noProof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/>
                <w:noProof/>
                <w:sz w:val="21"/>
                <w:szCs w:val="21"/>
                <w:lang w:val="id-ID"/>
              </w:rPr>
              <w:t>Peningkatan kualitas pelayanan publik dengan fokus pada peningkatan kapasitas SDM dan pemenuhan sarana prasarana berdasarkan prioritas kebutuhan</w:t>
            </w:r>
          </w:p>
        </w:tc>
      </w:tr>
      <w:tr w:rsidR="009F0FBD" w:rsidRPr="0046303A" w14:paraId="7BE02596" w14:textId="77777777" w:rsidTr="000202AC">
        <w:trPr>
          <w:trHeight w:val="284"/>
        </w:trPr>
        <w:tc>
          <w:tcPr>
            <w:tcW w:w="1702" w:type="dxa"/>
            <w:vMerge/>
          </w:tcPr>
          <w:p w14:paraId="0CE6D062" w14:textId="77777777" w:rsidR="009F0FBD" w:rsidRPr="00E424DB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rPr>
                <w:rFonts w:ascii="Bookman Old Style" w:hAnsi="Bookman Old Style" w:cs="Arial"/>
                <w:noProof/>
                <w:color w:val="FF0000"/>
                <w:sz w:val="21"/>
                <w:szCs w:val="21"/>
                <w:lang w:val="id-ID"/>
              </w:rPr>
            </w:pPr>
          </w:p>
        </w:tc>
        <w:tc>
          <w:tcPr>
            <w:tcW w:w="1984" w:type="dxa"/>
            <w:vMerge/>
          </w:tcPr>
          <w:p w14:paraId="0DD508BC" w14:textId="77777777" w:rsidR="009F0FBD" w:rsidRPr="00E424DB" w:rsidRDefault="009F0FBD" w:rsidP="000202AC">
            <w:pPr>
              <w:snapToGrid w:val="0"/>
              <w:spacing w:after="0" w:line="360" w:lineRule="auto"/>
              <w:rPr>
                <w:rFonts w:ascii="Bookman Old Style" w:hAnsi="Bookman Old Style" w:cs="Arial"/>
                <w:bCs/>
                <w:noProof/>
                <w:color w:val="FF0000"/>
                <w:kern w:val="16"/>
                <w:sz w:val="21"/>
                <w:szCs w:val="21"/>
                <w:lang w:val="id-ID"/>
              </w:rPr>
            </w:pPr>
          </w:p>
        </w:tc>
        <w:tc>
          <w:tcPr>
            <w:tcW w:w="6521" w:type="dxa"/>
          </w:tcPr>
          <w:p w14:paraId="40BCD290" w14:textId="77777777" w:rsidR="009F0FBD" w:rsidRPr="0046303A" w:rsidRDefault="009F0FBD" w:rsidP="009F0FBD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176" w:hanging="218"/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</w:pP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  <w:t>Meningkatkan komitmen dan koordinasi baik internal maupun eksternal kecamatan dalam pelaksanaan tugas pokok dan fungsi dengan pendekatan kearifan loka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</w:rPr>
              <w:t>l</w:t>
            </w:r>
          </w:p>
        </w:tc>
        <w:tc>
          <w:tcPr>
            <w:tcW w:w="5244" w:type="dxa"/>
          </w:tcPr>
          <w:p w14:paraId="26E6B5FB" w14:textId="77777777" w:rsidR="009F0FBD" w:rsidRPr="0046303A" w:rsidRDefault="009F0FBD" w:rsidP="009F0FBD">
            <w:pPr>
              <w:pStyle w:val="ListParagraph"/>
              <w:numPr>
                <w:ilvl w:val="0"/>
                <w:numId w:val="5"/>
              </w:numPr>
              <w:snapToGrid w:val="0"/>
              <w:spacing w:after="0" w:line="360" w:lineRule="auto"/>
              <w:ind w:left="317" w:hanging="318"/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/>
                <w:noProof/>
                <w:sz w:val="21"/>
                <w:szCs w:val="21"/>
                <w:lang w:val="id-ID"/>
              </w:rPr>
              <w:t>Peningkatan koordinasi penyelenggaraan pemerintahan, pelayanan publik dan pemberdayaan masyarakat yang lebih efektif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  <w:t>, efisien dan transparan</w:t>
            </w:r>
          </w:p>
        </w:tc>
      </w:tr>
      <w:tr w:rsidR="009F0FBD" w:rsidRPr="0046303A" w14:paraId="3CE3EF93" w14:textId="77777777" w:rsidTr="000202AC">
        <w:trPr>
          <w:trHeight w:val="1579"/>
        </w:trPr>
        <w:tc>
          <w:tcPr>
            <w:tcW w:w="1702" w:type="dxa"/>
            <w:vMerge/>
          </w:tcPr>
          <w:p w14:paraId="610EEFAA" w14:textId="77777777" w:rsidR="009F0FBD" w:rsidRPr="00E424DB" w:rsidRDefault="009F0FBD" w:rsidP="000202AC">
            <w:pPr>
              <w:tabs>
                <w:tab w:val="left" w:pos="720"/>
              </w:tabs>
              <w:snapToGrid w:val="0"/>
              <w:spacing w:after="0" w:line="360" w:lineRule="auto"/>
              <w:rPr>
                <w:rFonts w:ascii="Bookman Old Style" w:hAnsi="Bookman Old Style" w:cs="Arial"/>
                <w:noProof/>
                <w:color w:val="FF0000"/>
                <w:sz w:val="21"/>
                <w:szCs w:val="21"/>
                <w:lang w:val="id-ID"/>
              </w:rPr>
            </w:pPr>
          </w:p>
        </w:tc>
        <w:tc>
          <w:tcPr>
            <w:tcW w:w="1984" w:type="dxa"/>
            <w:vMerge/>
          </w:tcPr>
          <w:p w14:paraId="150D367C" w14:textId="77777777" w:rsidR="009F0FBD" w:rsidRPr="00E424DB" w:rsidRDefault="009F0FBD" w:rsidP="000202AC">
            <w:pPr>
              <w:snapToGrid w:val="0"/>
              <w:spacing w:after="0" w:line="360" w:lineRule="auto"/>
              <w:rPr>
                <w:rFonts w:ascii="Bookman Old Style" w:hAnsi="Bookman Old Style" w:cs="Arial"/>
                <w:bCs/>
                <w:noProof/>
                <w:color w:val="FF0000"/>
                <w:kern w:val="16"/>
                <w:sz w:val="21"/>
                <w:szCs w:val="21"/>
                <w:lang w:val="id-ID"/>
              </w:rPr>
            </w:pPr>
          </w:p>
        </w:tc>
        <w:tc>
          <w:tcPr>
            <w:tcW w:w="6521" w:type="dxa"/>
          </w:tcPr>
          <w:p w14:paraId="36EFF1D6" w14:textId="77777777" w:rsidR="009F0FBD" w:rsidRPr="0046303A" w:rsidRDefault="009F0FBD" w:rsidP="009F0FBD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176" w:hanging="218"/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</w:pPr>
            <w:r w:rsidRPr="0046303A">
              <w:rPr>
                <w:rFonts w:ascii="Bookman Old Style" w:hAnsi="Bookman Old Style"/>
                <w:noProof/>
                <w:sz w:val="21"/>
                <w:szCs w:val="21"/>
                <w:lang w:val="id-ID"/>
              </w:rPr>
              <w:t>Meningkatkan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  <w:t xml:space="preserve"> partisipasi masyarakat di segala bidang pembangunan, baik dalam proses, pelaksanaa maupun pengawasan melalui pemberdayaan dan pelibatan masyarakat serta; pemberdayaan lembaga-lembaga masyarakat</w:t>
            </w:r>
          </w:p>
        </w:tc>
        <w:tc>
          <w:tcPr>
            <w:tcW w:w="5244" w:type="dxa"/>
          </w:tcPr>
          <w:p w14:paraId="2E1D80D3" w14:textId="77777777" w:rsidR="009F0FBD" w:rsidRPr="0046303A" w:rsidRDefault="009F0FBD" w:rsidP="009F0FBD">
            <w:pPr>
              <w:pStyle w:val="ListParagraph"/>
              <w:numPr>
                <w:ilvl w:val="0"/>
                <w:numId w:val="5"/>
              </w:numPr>
              <w:snapToGrid w:val="0"/>
              <w:spacing w:after="0" w:line="360" w:lineRule="auto"/>
              <w:ind w:left="318" w:hanging="318"/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</w:pP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</w:rPr>
              <w:t>P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  <w:t>eningkatkan partisipasi masyarakat dalam setiap proses pembangunan dengan fo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</w:rPr>
              <w:t>k</w:t>
            </w:r>
            <w:r w:rsidRPr="0046303A">
              <w:rPr>
                <w:rFonts w:ascii="Bookman Old Style" w:eastAsiaTheme="minorHAnsi" w:hAnsi="Bookman Old Style" w:cs="Arial"/>
                <w:noProof/>
                <w:color w:val="000000"/>
                <w:sz w:val="21"/>
                <w:szCs w:val="21"/>
                <w:lang w:val="id-ID"/>
              </w:rPr>
              <w:t xml:space="preserve">us pada pemberdayaan masyarakat dan lembaga masyarakat </w:t>
            </w:r>
          </w:p>
        </w:tc>
      </w:tr>
    </w:tbl>
    <w:p w14:paraId="0F6ABAD7" w14:textId="77777777" w:rsidR="004221F8" w:rsidRDefault="004221F8"/>
    <w:sectPr w:rsidR="004221F8" w:rsidSect="00464A95">
      <w:pgSz w:w="18711" w:h="12191" w:orient="landscape" w:code="5"/>
      <w:pgMar w:top="1701" w:right="1559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0FE5" w14:textId="77777777" w:rsidR="009F0FBD" w:rsidRDefault="009F0FBD" w:rsidP="009F0FBD">
      <w:pPr>
        <w:spacing w:after="0" w:line="240" w:lineRule="auto"/>
      </w:pPr>
      <w:r>
        <w:separator/>
      </w:r>
    </w:p>
  </w:endnote>
  <w:endnote w:type="continuationSeparator" w:id="0">
    <w:p w14:paraId="33B76DA0" w14:textId="77777777" w:rsidR="009F0FBD" w:rsidRDefault="009F0FBD" w:rsidP="009F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AACE" w14:textId="39834D2A" w:rsidR="00366067" w:rsidRPr="00BE3C38" w:rsidRDefault="009F0FBD" w:rsidP="008546FE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i/>
        <w:sz w:val="20"/>
        <w:szCs w:val="20"/>
        <w:lang w:val="id-ID"/>
      </w:rPr>
      <w:t>Renstra</w:t>
    </w:r>
    <w:r w:rsidR="00D40E5A">
      <w:rPr>
        <w:rFonts w:ascii="Cambria" w:hAnsi="Cambria"/>
        <w:i/>
        <w:sz w:val="20"/>
        <w:szCs w:val="20"/>
      </w:rPr>
      <w:t xml:space="preserve"> </w:t>
    </w:r>
    <w:r w:rsidR="00D40E5A" w:rsidRPr="00BE3C38">
      <w:rPr>
        <w:rFonts w:asciiTheme="majorHAnsi" w:eastAsiaTheme="majorEastAsia" w:hAnsiTheme="majorHAnsi" w:cstheme="majorBidi"/>
        <w:i/>
        <w:sz w:val="20"/>
        <w:szCs w:val="20"/>
        <w:lang w:val="id-ID"/>
      </w:rPr>
      <w:t xml:space="preserve">Kecamatan </w:t>
    </w:r>
    <w:proofErr w:type="spellStart"/>
    <w:r w:rsidR="00D40E5A" w:rsidRPr="00BE3C38">
      <w:rPr>
        <w:rFonts w:asciiTheme="majorHAnsi" w:eastAsiaTheme="majorEastAsia" w:hAnsiTheme="majorHAnsi" w:cstheme="majorBidi"/>
        <w:i/>
        <w:sz w:val="20"/>
        <w:szCs w:val="20"/>
        <w:lang w:val="id-ID"/>
      </w:rPr>
      <w:t>Matesih</w:t>
    </w:r>
    <w:proofErr w:type="spellEnd"/>
    <w:r w:rsidR="00D40E5A" w:rsidRPr="00BE3C38">
      <w:rPr>
        <w:rFonts w:asciiTheme="majorHAnsi" w:eastAsiaTheme="majorEastAsia" w:hAnsiTheme="majorHAnsi" w:cstheme="majorBidi"/>
        <w:i/>
        <w:sz w:val="20"/>
        <w:szCs w:val="20"/>
        <w:lang w:val="id-ID"/>
      </w:rPr>
      <w:t xml:space="preserve"> Tahun 20</w:t>
    </w:r>
    <w:r w:rsidR="001A2205">
      <w:rPr>
        <w:rFonts w:asciiTheme="majorHAnsi" w:eastAsiaTheme="majorEastAsia" w:hAnsiTheme="majorHAnsi" w:cstheme="majorBidi"/>
        <w:i/>
        <w:sz w:val="20"/>
        <w:szCs w:val="20"/>
        <w:lang w:val="id-ID"/>
      </w:rPr>
      <w:t>24-2026</w:t>
    </w:r>
    <w:r w:rsidR="00D40E5A" w:rsidRPr="00BE3C38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D40E5A">
      <w:rPr>
        <w:rFonts w:ascii="Bookman Old Style" w:eastAsiaTheme="majorEastAsia" w:hAnsi="Bookman Old Style" w:cstheme="majorBidi"/>
        <w:b/>
        <w:bCs/>
        <w:sz w:val="20"/>
        <w:szCs w:val="20"/>
      </w:rPr>
      <w:t>V</w:t>
    </w:r>
    <w:r w:rsidR="00D40E5A" w:rsidRPr="008546FE">
      <w:rPr>
        <w:rFonts w:ascii="Bookman Old Style" w:eastAsiaTheme="majorEastAsia" w:hAnsi="Bookman Old Style" w:cstheme="majorBidi"/>
        <w:b/>
        <w:bCs/>
        <w:sz w:val="20"/>
        <w:szCs w:val="20"/>
        <w:lang w:val="id-ID"/>
      </w:rPr>
      <w:t>-</w:t>
    </w:r>
    <w:r w:rsidR="00D40E5A" w:rsidRPr="008546FE">
      <w:rPr>
        <w:rFonts w:ascii="Bookman Old Style" w:eastAsiaTheme="minorEastAsia" w:hAnsi="Bookman Old Style" w:cstheme="minorBidi"/>
        <w:b/>
        <w:bCs/>
        <w:sz w:val="20"/>
        <w:szCs w:val="20"/>
      </w:rPr>
      <w:fldChar w:fldCharType="begin"/>
    </w:r>
    <w:r w:rsidR="00D40E5A" w:rsidRPr="008546FE">
      <w:rPr>
        <w:rFonts w:ascii="Bookman Old Style" w:hAnsi="Bookman Old Style"/>
        <w:b/>
        <w:bCs/>
        <w:sz w:val="20"/>
        <w:szCs w:val="20"/>
      </w:rPr>
      <w:instrText xml:space="preserve"> PAGE   \* MERGEFORMAT </w:instrText>
    </w:r>
    <w:r w:rsidR="00D40E5A" w:rsidRPr="008546FE">
      <w:rPr>
        <w:rFonts w:ascii="Bookman Old Style" w:eastAsiaTheme="minorEastAsia" w:hAnsi="Bookman Old Style" w:cstheme="minorBidi"/>
        <w:b/>
        <w:bCs/>
        <w:sz w:val="20"/>
        <w:szCs w:val="20"/>
      </w:rPr>
      <w:fldChar w:fldCharType="separate"/>
    </w:r>
    <w:r w:rsidR="00D40E5A" w:rsidRPr="00D40E5A">
      <w:rPr>
        <w:rFonts w:ascii="Bookman Old Style" w:eastAsiaTheme="majorEastAsia" w:hAnsi="Bookman Old Style" w:cstheme="majorBidi"/>
        <w:b/>
        <w:bCs/>
        <w:noProof/>
        <w:sz w:val="20"/>
        <w:szCs w:val="20"/>
      </w:rPr>
      <w:t>2</w:t>
    </w:r>
    <w:r w:rsidR="00D40E5A" w:rsidRPr="008546FE">
      <w:rPr>
        <w:rFonts w:ascii="Bookman Old Style" w:eastAsiaTheme="majorEastAsia" w:hAnsi="Bookman Old Style" w:cstheme="majorBidi"/>
        <w:b/>
        <w:bCs/>
        <w:noProof/>
        <w:sz w:val="20"/>
        <w:szCs w:val="20"/>
      </w:rPr>
      <w:fldChar w:fldCharType="end"/>
    </w:r>
  </w:p>
  <w:p w14:paraId="6D498E3B" w14:textId="7D3406A4" w:rsidR="00366067" w:rsidRDefault="001A2205" w:rsidP="001A2205">
    <w:pPr>
      <w:pStyle w:val="Footer"/>
      <w:tabs>
        <w:tab w:val="clear" w:pos="4320"/>
        <w:tab w:val="clear" w:pos="8640"/>
        <w:tab w:val="left" w:pos="9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3DEE" w14:textId="77777777" w:rsidR="009F0FBD" w:rsidRDefault="009F0FBD" w:rsidP="009F0FBD">
      <w:pPr>
        <w:spacing w:after="0" w:line="240" w:lineRule="auto"/>
      </w:pPr>
      <w:r>
        <w:separator/>
      </w:r>
    </w:p>
  </w:footnote>
  <w:footnote w:type="continuationSeparator" w:id="0">
    <w:p w14:paraId="63006FC9" w14:textId="77777777" w:rsidR="009F0FBD" w:rsidRDefault="009F0FBD" w:rsidP="009F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6794"/>
    <w:multiLevelType w:val="hybridMultilevel"/>
    <w:tmpl w:val="A926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C566E"/>
    <w:multiLevelType w:val="hybridMultilevel"/>
    <w:tmpl w:val="232CA05E"/>
    <w:lvl w:ilvl="0" w:tplc="09460B8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5D37"/>
    <w:multiLevelType w:val="hybridMultilevel"/>
    <w:tmpl w:val="48BCC9A4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9B53D8E"/>
    <w:multiLevelType w:val="hybridMultilevel"/>
    <w:tmpl w:val="FB08EC14"/>
    <w:lvl w:ilvl="0" w:tplc="68E8049A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679C"/>
    <w:multiLevelType w:val="hybridMultilevel"/>
    <w:tmpl w:val="48BCC9A4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11756621">
    <w:abstractNumId w:val="4"/>
  </w:num>
  <w:num w:numId="2" w16cid:durableId="1725333277">
    <w:abstractNumId w:val="2"/>
  </w:num>
  <w:num w:numId="3" w16cid:durableId="677345384">
    <w:abstractNumId w:val="1"/>
  </w:num>
  <w:num w:numId="4" w16cid:durableId="6568436">
    <w:abstractNumId w:val="3"/>
  </w:num>
  <w:num w:numId="5" w16cid:durableId="17913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BD"/>
    <w:rsid w:val="001A2205"/>
    <w:rsid w:val="00366067"/>
    <w:rsid w:val="003B58F7"/>
    <w:rsid w:val="004221F8"/>
    <w:rsid w:val="006A230C"/>
    <w:rsid w:val="009F0FBD"/>
    <w:rsid w:val="009F5AF7"/>
    <w:rsid w:val="00B12C27"/>
    <w:rsid w:val="00D40E5A"/>
    <w:rsid w:val="00D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0E22"/>
  <w15:chartTrackingRefBased/>
  <w15:docId w15:val="{23373203-4961-4BF7-A4EC-0E9995B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TABEL,kepala,Colorful List - Accent 11,Body Text Char1,Char Char2,List Paragraph2,Char Char21,Tabel,SUB BAB2,ListKebijakan,Dot pt,F5 List Paragraph,List Paragraph Char Char Char,Indicator Text,Bullet 1"/>
    <w:basedOn w:val="Normal"/>
    <w:link w:val="ListParagraphChar"/>
    <w:uiPriority w:val="34"/>
    <w:qFormat/>
    <w:rsid w:val="009F0FBD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TABEL Char,kepala Char,Colorful List - Accent 11 Char,Body Text Char1 Char,Char Char2 Char,List Paragraph2 Char,Char Char21 Char,Tabel Char,SUB BAB2 Char,ListKebijakan Char"/>
    <w:link w:val="ListParagraph"/>
    <w:uiPriority w:val="34"/>
    <w:qFormat/>
    <w:locked/>
    <w:rsid w:val="009F0FB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9F0F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F0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0F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0F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ASUS VIVOBOOK</cp:lastModifiedBy>
  <cp:revision>7</cp:revision>
  <cp:lastPrinted>2024-02-29T03:05:00Z</cp:lastPrinted>
  <dcterms:created xsi:type="dcterms:W3CDTF">2023-03-10T02:24:00Z</dcterms:created>
  <dcterms:modified xsi:type="dcterms:W3CDTF">2024-02-29T03:05:00Z</dcterms:modified>
</cp:coreProperties>
</file>