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E5" w:rsidRPr="00BD7FEA" w:rsidRDefault="00B100E5" w:rsidP="00D76392">
      <w:pPr>
        <w:pStyle w:val="Heading3"/>
        <w:tabs>
          <w:tab w:val="left" w:pos="0"/>
        </w:tabs>
        <w:spacing w:before="176"/>
        <w:ind w:left="0"/>
        <w:jc w:val="center"/>
        <w:rPr>
          <w:color w:val="1F3864" w:themeColor="accent5" w:themeShade="80"/>
        </w:rPr>
      </w:pPr>
      <w:r w:rsidRPr="00BD7FEA">
        <w:rPr>
          <w:color w:val="1F3864" w:themeColor="accent5" w:themeShade="80"/>
        </w:rPr>
        <w:t>BAB I</w:t>
      </w:r>
    </w:p>
    <w:p w:rsidR="00895A27" w:rsidRPr="00BD7FEA" w:rsidRDefault="00895A27" w:rsidP="00D76392">
      <w:pPr>
        <w:pStyle w:val="Heading3"/>
        <w:tabs>
          <w:tab w:val="left" w:pos="0"/>
        </w:tabs>
        <w:spacing w:before="176"/>
        <w:ind w:left="0"/>
        <w:jc w:val="center"/>
        <w:rPr>
          <w:color w:val="1F3864" w:themeColor="accent5" w:themeShade="80"/>
        </w:rPr>
      </w:pPr>
      <w:r w:rsidRPr="00BD7FEA">
        <w:rPr>
          <w:color w:val="1F3864" w:themeColor="accent5" w:themeShade="80"/>
        </w:rPr>
        <w:t>PENDAHULUAN</w:t>
      </w:r>
    </w:p>
    <w:p w:rsidR="00895A27" w:rsidRPr="00BD7FEA" w:rsidRDefault="00895A27" w:rsidP="00895A27">
      <w:pPr>
        <w:pStyle w:val="BodyText"/>
        <w:spacing w:before="10"/>
        <w:rPr>
          <w:b/>
          <w:color w:val="1F3864" w:themeColor="accent5" w:themeShade="80"/>
          <w:sz w:val="26"/>
        </w:rPr>
      </w:pPr>
    </w:p>
    <w:p w:rsidR="00E820D2" w:rsidRPr="00BD7FEA" w:rsidRDefault="00E820D2" w:rsidP="00895A27">
      <w:pPr>
        <w:pStyle w:val="BodyText"/>
        <w:spacing w:before="10"/>
        <w:rPr>
          <w:b/>
          <w:color w:val="1F3864" w:themeColor="accent5" w:themeShade="80"/>
          <w:sz w:val="26"/>
        </w:rPr>
      </w:pPr>
    </w:p>
    <w:p w:rsidR="00895A27" w:rsidRPr="00BD7FEA" w:rsidRDefault="00895A27" w:rsidP="00B100E5">
      <w:pPr>
        <w:pStyle w:val="Heading3"/>
        <w:numPr>
          <w:ilvl w:val="1"/>
          <w:numId w:val="2"/>
        </w:numPr>
        <w:tabs>
          <w:tab w:val="left" w:pos="567"/>
        </w:tabs>
        <w:ind w:left="567"/>
        <w:rPr>
          <w:color w:val="1F3864" w:themeColor="accent5" w:themeShade="80"/>
        </w:rPr>
      </w:pPr>
      <w:r w:rsidRPr="00BD7FEA">
        <w:rPr>
          <w:color w:val="1F3864" w:themeColor="accent5" w:themeShade="80"/>
        </w:rPr>
        <w:t>Latar</w:t>
      </w:r>
      <w:r w:rsidR="00005D8C">
        <w:rPr>
          <w:color w:val="1F3864" w:themeColor="accent5" w:themeShade="80"/>
          <w:lang w:val="id-ID"/>
        </w:rPr>
        <w:t xml:space="preserve"> </w:t>
      </w:r>
      <w:r w:rsidRPr="00BD7FEA">
        <w:rPr>
          <w:color w:val="1F3864" w:themeColor="accent5" w:themeShade="80"/>
        </w:rPr>
        <w:t>Belakang</w:t>
      </w:r>
    </w:p>
    <w:p w:rsidR="00895A27" w:rsidRPr="00BD7FEA" w:rsidRDefault="00895A27" w:rsidP="00895A27">
      <w:pPr>
        <w:pStyle w:val="BodyText"/>
        <w:spacing w:before="10"/>
        <w:rPr>
          <w:b/>
          <w:color w:val="1F3864" w:themeColor="accent5" w:themeShade="80"/>
          <w:sz w:val="26"/>
        </w:rPr>
      </w:pPr>
    </w:p>
    <w:p w:rsidR="00432ECF" w:rsidRPr="00BD7FEA" w:rsidRDefault="00432ECF" w:rsidP="00B100E5">
      <w:pPr>
        <w:pStyle w:val="BodyText"/>
        <w:spacing w:line="312" w:lineRule="auto"/>
        <w:ind w:left="567" w:right="108"/>
        <w:jc w:val="both"/>
        <w:rPr>
          <w:color w:val="1F3864" w:themeColor="accent5" w:themeShade="80"/>
          <w:lang w:val="sv-SE"/>
        </w:rPr>
      </w:pPr>
      <w:r w:rsidRPr="00BD7FEA">
        <w:rPr>
          <w:color w:val="1F3864" w:themeColor="accent5" w:themeShade="80"/>
          <w:lang w:val="sv-SE"/>
        </w:rPr>
        <w:t>Dinas Komunikasi dan Informatika, sebagai lembaga penyelenggara pemerintahan, menyadari sepenuhnya akan pentingnya menyelenggarakan SPIP. Agar sistem pengendalian intern yang dibangun efektif dan efisien diperlukan suatu rancangan yang tepat. Untuk itu, diperlukan suatu rencana tindak pengendalian yang akan menjadi penentu arah penyelenggaraan SPIP yang terintegrasi  dalam  setiap  tindakan  dan  kegiatan  di  lingkungan  Dinas Komunikasi dan Informatika.</w:t>
      </w:r>
    </w:p>
    <w:p w:rsidR="00432ECF" w:rsidRPr="00BD7FEA" w:rsidRDefault="00432ECF" w:rsidP="00B100E5">
      <w:pPr>
        <w:pStyle w:val="BodyText"/>
        <w:spacing w:line="312" w:lineRule="auto"/>
        <w:ind w:left="567" w:right="108"/>
        <w:jc w:val="both"/>
        <w:rPr>
          <w:color w:val="1F3864" w:themeColor="accent5" w:themeShade="80"/>
          <w:lang w:val="sv-SE"/>
        </w:rPr>
      </w:pPr>
    </w:p>
    <w:p w:rsidR="006C378D" w:rsidRPr="00BD7FEA" w:rsidRDefault="006C378D" w:rsidP="00B100E5">
      <w:pPr>
        <w:pStyle w:val="BodyText"/>
        <w:spacing w:line="312" w:lineRule="auto"/>
        <w:ind w:left="567" w:right="108"/>
        <w:jc w:val="both"/>
        <w:rPr>
          <w:color w:val="1F3864" w:themeColor="accent5" w:themeShade="80"/>
          <w:lang w:val="sv-SE"/>
        </w:rPr>
      </w:pPr>
      <w:r w:rsidRPr="00BD7FEA">
        <w:rPr>
          <w:color w:val="1F3864" w:themeColor="accent5" w:themeShade="80"/>
          <w:lang w:val="sv-SE"/>
        </w:rPr>
        <w:t>Penyelenggaraan Sistem Pengendalian Intern Pemerintah (SPIP) didasarkan pada Peraturan Bupati Karanganyar Nomor 62 Tahun 2012 tentang Petunjuk Pelaksanaan Penyelenggaraan Sistem Pengendalian Intern Pemerintah di Lingkungan Pemerintah Kabupaten Karanganyar. SPIP merupakan suatu proses yang integral pada tindakan dan kegiatan yang dilakukan secara terus-menerus oleh pimpinan dan seluruh pegawai untuk memberikan keyakinan memadai atas tercapainya tujuan organisasi. Adapun tujuan penyelenggaraan SPIP adalah untuk :</w:t>
      </w:r>
    </w:p>
    <w:p w:rsidR="006C378D" w:rsidRPr="00BD7FEA" w:rsidRDefault="006C378D" w:rsidP="00B100E5">
      <w:pPr>
        <w:pStyle w:val="BodyText"/>
        <w:spacing w:line="312" w:lineRule="auto"/>
        <w:ind w:left="567" w:right="108"/>
        <w:jc w:val="both"/>
        <w:rPr>
          <w:color w:val="1F3864" w:themeColor="accent5" w:themeShade="80"/>
          <w:lang w:val="sv-SE"/>
        </w:rPr>
      </w:pPr>
      <w:r w:rsidRPr="00BD7FEA">
        <w:rPr>
          <w:color w:val="1F3864" w:themeColor="accent5" w:themeShade="80"/>
          <w:lang w:val="sv-SE"/>
        </w:rPr>
        <w:t>1. Kegiatan yang efektif dan efisien;</w:t>
      </w:r>
    </w:p>
    <w:p w:rsidR="006C378D" w:rsidRPr="00BD7FEA" w:rsidRDefault="006C378D" w:rsidP="00B100E5">
      <w:pPr>
        <w:pStyle w:val="BodyText"/>
        <w:spacing w:line="312" w:lineRule="auto"/>
        <w:ind w:left="567" w:right="108"/>
        <w:jc w:val="both"/>
        <w:rPr>
          <w:color w:val="1F3864" w:themeColor="accent5" w:themeShade="80"/>
          <w:lang w:val="sv-SE"/>
        </w:rPr>
      </w:pPr>
      <w:r w:rsidRPr="00BD7FEA">
        <w:rPr>
          <w:color w:val="1F3864" w:themeColor="accent5" w:themeShade="80"/>
          <w:lang w:val="sv-SE"/>
        </w:rPr>
        <w:t>2. Keandalan laporan keuangan;</w:t>
      </w:r>
    </w:p>
    <w:p w:rsidR="006C378D" w:rsidRPr="00BD7FEA" w:rsidRDefault="006C378D" w:rsidP="00B100E5">
      <w:pPr>
        <w:pStyle w:val="BodyText"/>
        <w:spacing w:line="312" w:lineRule="auto"/>
        <w:ind w:left="567" w:right="108"/>
        <w:jc w:val="both"/>
        <w:rPr>
          <w:color w:val="1F3864" w:themeColor="accent5" w:themeShade="80"/>
          <w:lang w:val="sv-SE"/>
        </w:rPr>
      </w:pPr>
      <w:r w:rsidRPr="00BD7FEA">
        <w:rPr>
          <w:color w:val="1F3864" w:themeColor="accent5" w:themeShade="80"/>
          <w:lang w:val="sv-SE"/>
        </w:rPr>
        <w:t>3. Pengamanan aset; serta</w:t>
      </w:r>
    </w:p>
    <w:p w:rsidR="006C378D" w:rsidRPr="00BD7FEA" w:rsidRDefault="006C378D" w:rsidP="00B100E5">
      <w:pPr>
        <w:pStyle w:val="BodyText"/>
        <w:spacing w:line="312" w:lineRule="auto"/>
        <w:ind w:left="567" w:right="108"/>
        <w:jc w:val="both"/>
        <w:rPr>
          <w:color w:val="1F3864" w:themeColor="accent5" w:themeShade="80"/>
          <w:lang w:val="sv-SE"/>
        </w:rPr>
      </w:pPr>
      <w:r w:rsidRPr="00BD7FEA">
        <w:rPr>
          <w:color w:val="1F3864" w:themeColor="accent5" w:themeShade="80"/>
          <w:lang w:val="sv-SE"/>
        </w:rPr>
        <w:t>4. Ketaatan terhadap peraturan perundang-undangan.</w:t>
      </w:r>
    </w:p>
    <w:p w:rsidR="00895A27" w:rsidRPr="00BD7FEA" w:rsidRDefault="00895A27" w:rsidP="00895A27">
      <w:pPr>
        <w:pStyle w:val="BodyText"/>
        <w:spacing w:before="8"/>
        <w:rPr>
          <w:color w:val="1F3864" w:themeColor="accent5" w:themeShade="80"/>
          <w:sz w:val="19"/>
          <w:lang w:val="sv-SE"/>
        </w:rPr>
      </w:pPr>
    </w:p>
    <w:p w:rsidR="00895A27" w:rsidRPr="00BD7FEA" w:rsidRDefault="00895A27" w:rsidP="00895A27">
      <w:pPr>
        <w:pStyle w:val="BodyText"/>
        <w:spacing w:before="7"/>
        <w:rPr>
          <w:color w:val="1F3864" w:themeColor="accent5" w:themeShade="80"/>
          <w:sz w:val="19"/>
          <w:lang w:val="sv-SE"/>
        </w:rPr>
      </w:pPr>
    </w:p>
    <w:p w:rsidR="00895A27" w:rsidRPr="00BD7FEA" w:rsidRDefault="00895A27" w:rsidP="00B100E5">
      <w:pPr>
        <w:pStyle w:val="Heading3"/>
        <w:numPr>
          <w:ilvl w:val="1"/>
          <w:numId w:val="2"/>
        </w:numPr>
        <w:tabs>
          <w:tab w:val="left" w:pos="567"/>
        </w:tabs>
        <w:ind w:left="567"/>
        <w:rPr>
          <w:color w:val="1F3864" w:themeColor="accent5" w:themeShade="80"/>
        </w:rPr>
      </w:pPr>
      <w:r w:rsidRPr="00BD7FEA">
        <w:rPr>
          <w:color w:val="1F3864" w:themeColor="accent5" w:themeShade="80"/>
        </w:rPr>
        <w:t>Dasar</w:t>
      </w:r>
      <w:r w:rsidR="00005D8C">
        <w:rPr>
          <w:color w:val="1F3864" w:themeColor="accent5" w:themeShade="80"/>
          <w:lang w:val="id-ID"/>
        </w:rPr>
        <w:t xml:space="preserve"> </w:t>
      </w:r>
      <w:r w:rsidRPr="00BD7FEA">
        <w:rPr>
          <w:color w:val="1F3864" w:themeColor="accent5" w:themeShade="80"/>
        </w:rPr>
        <w:t>Hukum</w:t>
      </w:r>
    </w:p>
    <w:p w:rsidR="00895A27" w:rsidRPr="00BD7FEA" w:rsidRDefault="00895A27" w:rsidP="00895A27">
      <w:pPr>
        <w:pStyle w:val="BodyText"/>
        <w:spacing w:before="10"/>
        <w:rPr>
          <w:b/>
          <w:color w:val="1F3864" w:themeColor="accent5" w:themeShade="80"/>
          <w:sz w:val="26"/>
        </w:rPr>
      </w:pPr>
    </w:p>
    <w:p w:rsidR="00895A27" w:rsidRPr="00BD7FEA" w:rsidRDefault="00895A27" w:rsidP="00B100E5">
      <w:pPr>
        <w:pStyle w:val="ListParagraph"/>
        <w:numPr>
          <w:ilvl w:val="2"/>
          <w:numId w:val="2"/>
        </w:numPr>
        <w:tabs>
          <w:tab w:val="left" w:pos="1134"/>
        </w:tabs>
        <w:spacing w:line="312" w:lineRule="auto"/>
        <w:ind w:left="1134" w:hanging="567"/>
        <w:jc w:val="both"/>
        <w:rPr>
          <w:color w:val="1F3864" w:themeColor="accent5" w:themeShade="80"/>
          <w:sz w:val="24"/>
        </w:rPr>
      </w:pPr>
      <w:r w:rsidRPr="00BD7FEA">
        <w:rPr>
          <w:color w:val="1F3864" w:themeColor="accent5" w:themeShade="80"/>
          <w:sz w:val="24"/>
        </w:rPr>
        <w:t>Undang‐undang Nomor 1 Tahun 2004 tentang PerbendaharaanNegara.</w:t>
      </w:r>
    </w:p>
    <w:p w:rsidR="00E820D2" w:rsidRPr="00BD7FEA" w:rsidRDefault="00895A27" w:rsidP="00E820D2">
      <w:pPr>
        <w:pStyle w:val="ListParagraph"/>
        <w:numPr>
          <w:ilvl w:val="2"/>
          <w:numId w:val="2"/>
        </w:numPr>
        <w:tabs>
          <w:tab w:val="left" w:pos="1134"/>
        </w:tabs>
        <w:spacing w:line="312" w:lineRule="auto"/>
        <w:ind w:left="1134" w:right="107" w:hanging="567"/>
        <w:rPr>
          <w:color w:val="1F3864" w:themeColor="accent5" w:themeShade="80"/>
          <w:sz w:val="24"/>
          <w:lang w:val="sv-SE"/>
        </w:rPr>
      </w:pPr>
      <w:r w:rsidRPr="00BD7FEA">
        <w:rPr>
          <w:color w:val="1F3864" w:themeColor="accent5" w:themeShade="80"/>
          <w:sz w:val="24"/>
          <w:lang w:val="sv-SE"/>
        </w:rPr>
        <w:t>Peraturan Pemerintah Nomor 60 Tahun 2008 tentang Sistem Pengendalian InternPemerintah.</w:t>
      </w:r>
    </w:p>
    <w:p w:rsidR="00895A27" w:rsidRPr="00BD7FEA" w:rsidRDefault="00775511" w:rsidP="00E820D2">
      <w:pPr>
        <w:pStyle w:val="ListParagraph"/>
        <w:numPr>
          <w:ilvl w:val="2"/>
          <w:numId w:val="2"/>
        </w:numPr>
        <w:tabs>
          <w:tab w:val="left" w:pos="1134"/>
        </w:tabs>
        <w:spacing w:line="312" w:lineRule="auto"/>
        <w:ind w:left="1134" w:right="107" w:hanging="567"/>
        <w:rPr>
          <w:color w:val="1F3864" w:themeColor="accent5" w:themeShade="80"/>
          <w:sz w:val="24"/>
          <w:lang w:val="sv-SE"/>
        </w:rPr>
      </w:pPr>
      <w:r w:rsidRPr="00BD7FEA">
        <w:rPr>
          <w:color w:val="1F3864" w:themeColor="accent5" w:themeShade="80"/>
          <w:sz w:val="24"/>
          <w:lang w:val="id-ID"/>
        </w:rPr>
        <w:t>Peraturan Bupati Karanganyar Nomor 62 Tahun 2012 tentang Petunjuk Pelaksanaan Penyelenggaraan Sistem Pengendalian Intern Pemerintah di Lingkungan Pemerintah Kabupaten Karanganyar.</w:t>
      </w:r>
    </w:p>
    <w:p w:rsidR="00E820D2" w:rsidRPr="00BD7FEA" w:rsidRDefault="00E820D2" w:rsidP="00E820D2">
      <w:pPr>
        <w:pStyle w:val="ListParagraph"/>
        <w:tabs>
          <w:tab w:val="left" w:pos="1134"/>
        </w:tabs>
        <w:spacing w:line="312" w:lineRule="auto"/>
        <w:ind w:left="1134" w:right="107" w:firstLine="0"/>
        <w:rPr>
          <w:color w:val="1F3864" w:themeColor="accent5" w:themeShade="80"/>
          <w:sz w:val="24"/>
        </w:rPr>
      </w:pPr>
    </w:p>
    <w:p w:rsidR="00E820D2" w:rsidRPr="00BD7FEA" w:rsidRDefault="00E820D2" w:rsidP="00E820D2">
      <w:pPr>
        <w:pStyle w:val="ListParagraph"/>
        <w:tabs>
          <w:tab w:val="left" w:pos="1134"/>
        </w:tabs>
        <w:spacing w:line="312" w:lineRule="auto"/>
        <w:ind w:left="1134" w:right="107" w:firstLine="0"/>
        <w:rPr>
          <w:color w:val="1F3864" w:themeColor="accent5" w:themeShade="80"/>
          <w:sz w:val="24"/>
        </w:rPr>
      </w:pPr>
    </w:p>
    <w:p w:rsidR="00E820D2" w:rsidRPr="00BD7FEA" w:rsidRDefault="00E820D2" w:rsidP="00E820D2">
      <w:pPr>
        <w:pStyle w:val="ListParagraph"/>
        <w:tabs>
          <w:tab w:val="left" w:pos="1134"/>
        </w:tabs>
        <w:spacing w:line="312" w:lineRule="auto"/>
        <w:ind w:left="1134" w:right="107" w:firstLine="0"/>
        <w:rPr>
          <w:color w:val="1F3864" w:themeColor="accent5" w:themeShade="80"/>
          <w:sz w:val="24"/>
        </w:rPr>
      </w:pPr>
    </w:p>
    <w:p w:rsidR="00E820D2" w:rsidRPr="00BD7FEA" w:rsidRDefault="00E820D2" w:rsidP="00E820D2">
      <w:pPr>
        <w:pStyle w:val="ListParagraph"/>
        <w:tabs>
          <w:tab w:val="left" w:pos="1134"/>
        </w:tabs>
        <w:spacing w:line="312" w:lineRule="auto"/>
        <w:ind w:left="1134" w:right="107" w:firstLine="0"/>
        <w:rPr>
          <w:color w:val="1F3864" w:themeColor="accent5" w:themeShade="80"/>
          <w:sz w:val="24"/>
          <w:lang w:val="sv-SE"/>
        </w:rPr>
      </w:pPr>
    </w:p>
    <w:p w:rsidR="00895A27" w:rsidRPr="00BD7FEA" w:rsidRDefault="00895A27" w:rsidP="00E820D2">
      <w:pPr>
        <w:pStyle w:val="Heading3"/>
        <w:numPr>
          <w:ilvl w:val="1"/>
          <w:numId w:val="2"/>
        </w:numPr>
        <w:tabs>
          <w:tab w:val="left" w:pos="567"/>
        </w:tabs>
        <w:ind w:left="567"/>
        <w:rPr>
          <w:color w:val="1F3864" w:themeColor="accent5" w:themeShade="80"/>
        </w:rPr>
      </w:pPr>
      <w:r w:rsidRPr="00BD7FEA">
        <w:rPr>
          <w:color w:val="1F3864" w:themeColor="accent5" w:themeShade="80"/>
        </w:rPr>
        <w:lastRenderedPageBreak/>
        <w:t>Maksud dan</w:t>
      </w:r>
      <w:r w:rsidR="00005D8C">
        <w:rPr>
          <w:color w:val="1F3864" w:themeColor="accent5" w:themeShade="80"/>
          <w:lang w:val="id-ID"/>
        </w:rPr>
        <w:t xml:space="preserve"> </w:t>
      </w:r>
      <w:r w:rsidRPr="00BD7FEA">
        <w:rPr>
          <w:color w:val="1F3864" w:themeColor="accent5" w:themeShade="80"/>
        </w:rPr>
        <w:t>Tujuan</w:t>
      </w:r>
    </w:p>
    <w:p w:rsidR="00895A27" w:rsidRPr="00BD7FEA" w:rsidRDefault="00895A27" w:rsidP="00895A27">
      <w:pPr>
        <w:pStyle w:val="BodyText"/>
        <w:spacing w:before="11"/>
        <w:rPr>
          <w:b/>
          <w:color w:val="1F3864" w:themeColor="accent5" w:themeShade="80"/>
          <w:sz w:val="26"/>
        </w:rPr>
      </w:pPr>
    </w:p>
    <w:p w:rsidR="00895A27" w:rsidRPr="00BD7FEA" w:rsidRDefault="00895A27" w:rsidP="00E820D2">
      <w:pPr>
        <w:pStyle w:val="BodyText"/>
        <w:spacing w:line="312" w:lineRule="auto"/>
        <w:ind w:left="567" w:right="115"/>
        <w:jc w:val="both"/>
        <w:rPr>
          <w:color w:val="1F3864" w:themeColor="accent5" w:themeShade="80"/>
          <w:lang w:val="sv-SE"/>
        </w:rPr>
      </w:pPr>
      <w:r w:rsidRPr="00BD7FEA">
        <w:rPr>
          <w:color w:val="1F3864" w:themeColor="accent5" w:themeShade="80"/>
          <w:lang w:val="sv-SE"/>
        </w:rPr>
        <w:t xml:space="preserve">Rencana Tindak Pengendalian (RTP) merupakan dokumen yang berisi gambaran dari efektifitas, struktur, kebijakan, dan prosedur organisasi dalam mengendalikan risiko, perbaikan pengendalian yang ada/terpasang serta pengomunikasian dan pemantauan pelaksanaan perbaikannya. Dokumen ini merupakan rencana tindak pengendalian atas pelaksanaan tugas pokok </w:t>
      </w:r>
      <w:r w:rsidRPr="00BD7FEA">
        <w:rPr>
          <w:color w:val="1F3864" w:themeColor="accent5" w:themeShade="80"/>
          <w:lang w:val="id-ID"/>
        </w:rPr>
        <w:t xml:space="preserve">Dinas </w:t>
      </w:r>
      <w:r w:rsidR="00775511" w:rsidRPr="00BD7FEA">
        <w:rPr>
          <w:color w:val="1F3864" w:themeColor="accent5" w:themeShade="80"/>
        </w:rPr>
        <w:t>Komunikasi dan Informatika.</w:t>
      </w:r>
    </w:p>
    <w:p w:rsidR="00895A27" w:rsidRPr="00BD7FEA" w:rsidRDefault="00895A27" w:rsidP="00E820D2">
      <w:pPr>
        <w:pStyle w:val="BodyText"/>
        <w:spacing w:before="10"/>
        <w:ind w:left="567"/>
        <w:rPr>
          <w:color w:val="1F3864" w:themeColor="accent5" w:themeShade="80"/>
          <w:sz w:val="26"/>
          <w:lang w:val="sv-SE"/>
        </w:rPr>
      </w:pPr>
    </w:p>
    <w:p w:rsidR="00895A27" w:rsidRPr="00BD7FEA" w:rsidRDefault="00895A27" w:rsidP="00E820D2">
      <w:pPr>
        <w:pStyle w:val="BodyText"/>
        <w:spacing w:line="312" w:lineRule="auto"/>
        <w:ind w:left="567" w:right="114"/>
        <w:jc w:val="both"/>
        <w:rPr>
          <w:color w:val="1F3864" w:themeColor="accent5" w:themeShade="80"/>
          <w:lang w:val="sv-SE"/>
        </w:rPr>
      </w:pPr>
      <w:r w:rsidRPr="00BD7FEA">
        <w:rPr>
          <w:color w:val="1F3864" w:themeColor="accent5" w:themeShade="80"/>
          <w:lang w:val="sv-SE"/>
        </w:rPr>
        <w:t xml:space="preserve">Rencana tindak pengendalian dimaksudkan untuk memberikan acuan bagi pimpinan dan para pegawai di lingkungan </w:t>
      </w:r>
      <w:r w:rsidR="00775511" w:rsidRPr="00BD7FEA">
        <w:rPr>
          <w:color w:val="1F3864" w:themeColor="accent5" w:themeShade="80"/>
          <w:lang w:val="id-ID"/>
        </w:rPr>
        <w:t>Dinas Komunikasi dan Informatika</w:t>
      </w:r>
      <w:r w:rsidRPr="00BD7FEA">
        <w:rPr>
          <w:color w:val="1F3864" w:themeColor="accent5" w:themeShade="80"/>
          <w:lang w:val="sv-SE"/>
        </w:rPr>
        <w:t xml:space="preserve">dalam rangka membangun pengendalian yang diperlukan untuk mencegah kegagalan/ penyimpangan dan/atau mempercepat keberhasilan pencapaian tujuan. </w:t>
      </w:r>
    </w:p>
    <w:p w:rsidR="00895A27" w:rsidRPr="00BD7FEA" w:rsidRDefault="00895A27" w:rsidP="00895A27">
      <w:pPr>
        <w:pStyle w:val="BodyText"/>
        <w:spacing w:line="312" w:lineRule="auto"/>
        <w:ind w:left="1247" w:right="114"/>
        <w:jc w:val="both"/>
        <w:rPr>
          <w:color w:val="1F3864" w:themeColor="accent5" w:themeShade="80"/>
          <w:sz w:val="19"/>
          <w:lang w:val="sv-SE"/>
        </w:rPr>
      </w:pPr>
    </w:p>
    <w:p w:rsidR="00E820D2" w:rsidRPr="00BD7FEA" w:rsidRDefault="00E820D2" w:rsidP="00895A27">
      <w:pPr>
        <w:pStyle w:val="BodyText"/>
        <w:spacing w:line="312" w:lineRule="auto"/>
        <w:ind w:left="1247" w:right="114"/>
        <w:jc w:val="both"/>
        <w:rPr>
          <w:color w:val="1F3864" w:themeColor="accent5" w:themeShade="80"/>
          <w:sz w:val="19"/>
          <w:lang w:val="sv-SE"/>
        </w:rPr>
      </w:pPr>
    </w:p>
    <w:p w:rsidR="00895A27" w:rsidRPr="00BD7FEA" w:rsidRDefault="00895A27" w:rsidP="00E820D2">
      <w:pPr>
        <w:pStyle w:val="Heading3"/>
        <w:numPr>
          <w:ilvl w:val="1"/>
          <w:numId w:val="2"/>
        </w:numPr>
        <w:tabs>
          <w:tab w:val="left" w:pos="567"/>
        </w:tabs>
        <w:ind w:left="567"/>
        <w:rPr>
          <w:color w:val="1F3864" w:themeColor="accent5" w:themeShade="80"/>
        </w:rPr>
      </w:pPr>
      <w:r w:rsidRPr="00BD7FEA">
        <w:rPr>
          <w:color w:val="1F3864" w:themeColor="accent5" w:themeShade="80"/>
        </w:rPr>
        <w:t>Ruang</w:t>
      </w:r>
      <w:r w:rsidR="00005D8C">
        <w:rPr>
          <w:color w:val="1F3864" w:themeColor="accent5" w:themeShade="80"/>
          <w:lang w:val="id-ID"/>
        </w:rPr>
        <w:t xml:space="preserve"> </w:t>
      </w:r>
      <w:r w:rsidRPr="00BD7FEA">
        <w:rPr>
          <w:color w:val="1F3864" w:themeColor="accent5" w:themeShade="80"/>
        </w:rPr>
        <w:t>Lingkup</w:t>
      </w:r>
    </w:p>
    <w:p w:rsidR="00895A27" w:rsidRPr="00BD7FEA" w:rsidRDefault="00895A27" w:rsidP="00895A27">
      <w:pPr>
        <w:pStyle w:val="BodyText"/>
        <w:spacing w:before="11"/>
        <w:rPr>
          <w:b/>
          <w:color w:val="1F3864" w:themeColor="accent5" w:themeShade="80"/>
          <w:sz w:val="26"/>
        </w:rPr>
      </w:pPr>
    </w:p>
    <w:p w:rsidR="00895A27" w:rsidRPr="00BD7FEA" w:rsidRDefault="00895A27" w:rsidP="00E820D2">
      <w:pPr>
        <w:pStyle w:val="BodyText"/>
        <w:spacing w:line="312" w:lineRule="auto"/>
        <w:ind w:left="567" w:right="114"/>
        <w:jc w:val="both"/>
        <w:rPr>
          <w:color w:val="1F3864" w:themeColor="accent5" w:themeShade="80"/>
        </w:rPr>
      </w:pPr>
      <w:r w:rsidRPr="00BD7FEA">
        <w:rPr>
          <w:color w:val="1F3864" w:themeColor="accent5" w:themeShade="80"/>
        </w:rPr>
        <w:t xml:space="preserve">Rencana tindak pengendalian ini fokus kepada pengendalian atas kegiatan‐kegiatan pokok dalam rangka pencapaian tujuan yang telah ditetapkan di tingkat </w:t>
      </w:r>
      <w:r w:rsidR="00775511" w:rsidRPr="00BD7FEA">
        <w:rPr>
          <w:color w:val="1F3864" w:themeColor="accent5" w:themeShade="80"/>
          <w:lang w:val="id-ID"/>
        </w:rPr>
        <w:t>Dinas Komunikasi dan Informatika.</w:t>
      </w:r>
      <w:r w:rsidRPr="00BD7FEA">
        <w:rPr>
          <w:color w:val="1F3864" w:themeColor="accent5" w:themeShade="80"/>
          <w:lang w:val="sv-SE"/>
        </w:rPr>
        <w:t xml:space="preserve">Pelaksanaan rencana tindak pengendalian melibatkan seluruh jajaran pimpinan, tingkatan manajemen, pegawai, dan unit kerja di lingkungan </w:t>
      </w:r>
      <w:r w:rsidR="00775511" w:rsidRPr="00BD7FEA">
        <w:rPr>
          <w:color w:val="1F3864" w:themeColor="accent5" w:themeShade="80"/>
          <w:lang w:val="id-ID"/>
        </w:rPr>
        <w:t>Dinas Komunikasi dan Informatika.</w:t>
      </w:r>
      <w:r w:rsidRPr="00BD7FEA">
        <w:rPr>
          <w:color w:val="1F3864" w:themeColor="accent5" w:themeShade="80"/>
        </w:rPr>
        <w:t>Realisasi atas rencana tindak pengendalian diharapkan dalam tahun</w:t>
      </w:r>
      <w:r w:rsidR="00005D8C">
        <w:rPr>
          <w:color w:val="1F3864" w:themeColor="accent5" w:themeShade="80"/>
          <w:lang w:val="id-ID"/>
        </w:rPr>
        <w:t xml:space="preserve"> </w:t>
      </w:r>
      <w:r w:rsidRPr="00BD7FEA">
        <w:rPr>
          <w:color w:val="1F3864" w:themeColor="accent5" w:themeShade="80"/>
        </w:rPr>
        <w:t>201</w:t>
      </w:r>
      <w:r w:rsidR="001005A0" w:rsidRPr="00BD7FEA">
        <w:rPr>
          <w:color w:val="1F3864" w:themeColor="accent5" w:themeShade="80"/>
        </w:rPr>
        <w:t>9</w:t>
      </w:r>
      <w:r w:rsidRPr="00BD7FEA">
        <w:rPr>
          <w:color w:val="1F3864" w:themeColor="accent5" w:themeShade="80"/>
        </w:rPr>
        <w:t>.</w:t>
      </w:r>
    </w:p>
    <w:p w:rsidR="00895A27" w:rsidRPr="00BD7FEA" w:rsidRDefault="00895A27" w:rsidP="00E820D2">
      <w:pPr>
        <w:pStyle w:val="BodyText"/>
        <w:ind w:left="567"/>
        <w:rPr>
          <w:color w:val="1F3864" w:themeColor="accent5" w:themeShade="80"/>
        </w:rPr>
      </w:pPr>
      <w:r w:rsidRPr="00BD7FEA">
        <w:rPr>
          <w:color w:val="1F3864" w:themeColor="accent5" w:themeShade="80"/>
        </w:rPr>
        <w:br w:type="page"/>
      </w:r>
    </w:p>
    <w:p w:rsidR="00D76392" w:rsidRPr="00BD7FEA" w:rsidRDefault="00D76392" w:rsidP="00D76392">
      <w:pPr>
        <w:pStyle w:val="Heading3"/>
        <w:tabs>
          <w:tab w:val="left" w:pos="0"/>
        </w:tabs>
        <w:spacing w:before="186"/>
        <w:ind w:left="0"/>
        <w:jc w:val="center"/>
        <w:rPr>
          <w:color w:val="1F3864" w:themeColor="accent5" w:themeShade="80"/>
        </w:rPr>
      </w:pPr>
      <w:r w:rsidRPr="00BD7FEA">
        <w:rPr>
          <w:color w:val="1F3864" w:themeColor="accent5" w:themeShade="80"/>
        </w:rPr>
        <w:lastRenderedPageBreak/>
        <w:t>BAB II</w:t>
      </w:r>
    </w:p>
    <w:p w:rsidR="00D76392" w:rsidRPr="00BD7FEA" w:rsidRDefault="00D76392" w:rsidP="00D76392">
      <w:pPr>
        <w:pStyle w:val="Heading3"/>
        <w:tabs>
          <w:tab w:val="left" w:pos="0"/>
        </w:tabs>
        <w:spacing w:before="186"/>
        <w:ind w:left="0"/>
        <w:jc w:val="center"/>
        <w:rPr>
          <w:color w:val="1F3864" w:themeColor="accent5" w:themeShade="80"/>
        </w:rPr>
      </w:pPr>
      <w:r w:rsidRPr="00BD7FEA">
        <w:rPr>
          <w:color w:val="1F3864" w:themeColor="accent5" w:themeShade="80"/>
        </w:rPr>
        <w:t>RUANG LINGKUP</w:t>
      </w:r>
    </w:p>
    <w:p w:rsidR="00CB1BDD" w:rsidRPr="00BD7FEA" w:rsidRDefault="00CB1BDD" w:rsidP="00D76392">
      <w:pPr>
        <w:pStyle w:val="Heading3"/>
        <w:tabs>
          <w:tab w:val="left" w:pos="0"/>
        </w:tabs>
        <w:spacing w:before="186"/>
        <w:ind w:left="0"/>
        <w:jc w:val="center"/>
        <w:rPr>
          <w:color w:val="1F3864" w:themeColor="accent5" w:themeShade="80"/>
        </w:rPr>
      </w:pPr>
    </w:p>
    <w:p w:rsidR="00895A27" w:rsidRPr="00BD7FEA" w:rsidRDefault="00895A27" w:rsidP="004B5D4F">
      <w:pPr>
        <w:pStyle w:val="Heading3"/>
        <w:tabs>
          <w:tab w:val="left" w:pos="0"/>
        </w:tabs>
        <w:spacing w:before="186"/>
        <w:rPr>
          <w:color w:val="1F3864" w:themeColor="accent5" w:themeShade="80"/>
        </w:rPr>
      </w:pPr>
      <w:r w:rsidRPr="00BD7FEA">
        <w:rPr>
          <w:color w:val="1F3864" w:themeColor="accent5" w:themeShade="80"/>
        </w:rPr>
        <w:t>SEKILAS TENTANG</w:t>
      </w:r>
      <w:r w:rsidR="00005D8C">
        <w:rPr>
          <w:color w:val="1F3864" w:themeColor="accent5" w:themeShade="80"/>
          <w:lang w:val="id-ID"/>
        </w:rPr>
        <w:t xml:space="preserve"> </w:t>
      </w:r>
      <w:r w:rsidRPr="00BD7FEA">
        <w:rPr>
          <w:color w:val="1F3864" w:themeColor="accent5" w:themeShade="80"/>
        </w:rPr>
        <w:t>SPIP</w:t>
      </w:r>
    </w:p>
    <w:p w:rsidR="00895A27" w:rsidRPr="00BD7FEA" w:rsidRDefault="00895A27" w:rsidP="00895A27">
      <w:pPr>
        <w:pStyle w:val="BodyText"/>
        <w:spacing w:before="10"/>
        <w:rPr>
          <w:b/>
          <w:color w:val="1F3864" w:themeColor="accent5" w:themeShade="80"/>
          <w:sz w:val="26"/>
        </w:rPr>
      </w:pPr>
    </w:p>
    <w:p w:rsidR="00895A27" w:rsidRPr="00BD7FEA" w:rsidRDefault="00895A27" w:rsidP="004B5D4F">
      <w:pPr>
        <w:pStyle w:val="Heading3"/>
        <w:numPr>
          <w:ilvl w:val="1"/>
          <w:numId w:val="10"/>
        </w:numPr>
        <w:tabs>
          <w:tab w:val="left" w:pos="567"/>
        </w:tabs>
        <w:ind w:left="567" w:hanging="567"/>
        <w:rPr>
          <w:color w:val="1F3864" w:themeColor="accent5" w:themeShade="80"/>
        </w:rPr>
      </w:pPr>
      <w:r w:rsidRPr="00BD7FEA">
        <w:rPr>
          <w:color w:val="1F3864" w:themeColor="accent5" w:themeShade="80"/>
        </w:rPr>
        <w:t>Pengertian</w:t>
      </w:r>
    </w:p>
    <w:p w:rsidR="00895A27" w:rsidRPr="00BD7FEA" w:rsidRDefault="00895A27" w:rsidP="00CB1BDD">
      <w:pPr>
        <w:pStyle w:val="BodyText"/>
        <w:spacing w:before="11"/>
        <w:ind w:left="1134" w:hanging="567"/>
        <w:rPr>
          <w:b/>
          <w:color w:val="1F3864" w:themeColor="accent5" w:themeShade="80"/>
          <w:sz w:val="26"/>
        </w:rPr>
      </w:pPr>
    </w:p>
    <w:p w:rsidR="00895A27" w:rsidRPr="00BD7FEA" w:rsidRDefault="00895A27" w:rsidP="004B5D4F">
      <w:pPr>
        <w:pStyle w:val="BodyText"/>
        <w:spacing w:line="312" w:lineRule="auto"/>
        <w:ind w:left="567" w:right="115"/>
        <w:jc w:val="both"/>
        <w:rPr>
          <w:color w:val="1F3864" w:themeColor="accent5" w:themeShade="80"/>
          <w:lang w:val="sv-SE"/>
        </w:rPr>
      </w:pPr>
      <w:r w:rsidRPr="00BD7FEA">
        <w:rPr>
          <w:color w:val="1F3864" w:themeColor="accent5" w:themeShade="80"/>
        </w:rPr>
        <w:t xml:space="preserve">Menurut Ketentuan Umum PP Nomor 60 Tahun 2008, Sistem Pengendalian Intern (SPI) didefinisikan sebagai proses yang integral pada tindakan dan kegiatan yang dilakukan secara terus menerus oleh pimpinan dan seluruh pegawai untuk memberikan   keyakinan   memadai   atas   tercapainya   tujuan   organisasi    melalui </w:t>
      </w:r>
      <w:r w:rsidRPr="00BD7FEA">
        <w:rPr>
          <w:color w:val="1F3864" w:themeColor="accent5" w:themeShade="80"/>
          <w:lang w:val="sv-SE"/>
        </w:rPr>
        <w:t>kegiatan yang efektif dan efisien, keandalan pelaporan keuangan, pengamanan aset negara, dan ketaatan terhadap peraturan perundang‐undangan.  Sistem Pengendalian Intern Pemerintah (SPIP) didefinisikan sebagai Sistem Pengendalian Intern (SPI) yang diselenggarakan secara menyeluruh di lingkungan pemerintah pusat dan pemerintahdaerah.</w:t>
      </w:r>
    </w:p>
    <w:p w:rsidR="00895A27" w:rsidRPr="00BD7FEA" w:rsidRDefault="00895A27" w:rsidP="004B5D4F">
      <w:pPr>
        <w:pStyle w:val="BodyText"/>
        <w:spacing w:before="8"/>
        <w:ind w:left="567" w:hanging="567"/>
        <w:rPr>
          <w:color w:val="1F3864" w:themeColor="accent5" w:themeShade="80"/>
          <w:sz w:val="19"/>
          <w:lang w:val="sv-SE"/>
        </w:rPr>
      </w:pPr>
    </w:p>
    <w:p w:rsidR="00895A27" w:rsidRPr="00BD7FEA" w:rsidRDefault="00895A27" w:rsidP="004B5D4F">
      <w:pPr>
        <w:pStyle w:val="BodyText"/>
        <w:spacing w:before="1" w:line="312" w:lineRule="auto"/>
        <w:ind w:left="567" w:right="108"/>
        <w:jc w:val="both"/>
        <w:rPr>
          <w:color w:val="1F3864" w:themeColor="accent5" w:themeShade="80"/>
          <w:lang w:val="sv-SE"/>
        </w:rPr>
      </w:pPr>
      <w:r w:rsidRPr="00BD7FEA">
        <w:rPr>
          <w:color w:val="1F3864" w:themeColor="accent5" w:themeShade="80"/>
          <w:lang w:val="sv-SE"/>
        </w:rPr>
        <w:t xml:space="preserve">Definisi SPI dan SPIP di atas dipahami oleh </w:t>
      </w:r>
      <w:r w:rsidR="00775511" w:rsidRPr="00BD7FEA">
        <w:rPr>
          <w:color w:val="1F3864" w:themeColor="accent5" w:themeShade="80"/>
          <w:lang w:val="sv-SE"/>
        </w:rPr>
        <w:t xml:space="preserve">Dinas Komunikasi dan Informatika </w:t>
      </w:r>
      <w:r w:rsidRPr="00BD7FEA">
        <w:rPr>
          <w:color w:val="1F3864" w:themeColor="accent5" w:themeShade="80"/>
          <w:lang w:val="sv-SE"/>
        </w:rPr>
        <w:t xml:space="preserve">Kabupaten Karanganyar sebagai suatu mekanisme pengendalian yang ditetapkan oleh pimpinan dan seluruh pegawai serta diintegrasikan dengan proses kegiatan sehari‐hari dan dilaksanakan secara berkesinambungan guna mencapai tujuan organisasi. </w:t>
      </w:r>
    </w:p>
    <w:p w:rsidR="00895A27" w:rsidRPr="00BD7FEA" w:rsidRDefault="00895A27" w:rsidP="00895A27">
      <w:pPr>
        <w:pStyle w:val="BodyText"/>
        <w:spacing w:before="7"/>
        <w:rPr>
          <w:color w:val="1F3864" w:themeColor="accent5" w:themeShade="80"/>
          <w:sz w:val="19"/>
          <w:lang w:val="sv-SE"/>
        </w:rPr>
      </w:pPr>
    </w:p>
    <w:p w:rsidR="00895A27" w:rsidRPr="00BD7FEA" w:rsidRDefault="00895A27" w:rsidP="004B5D4F">
      <w:pPr>
        <w:pStyle w:val="Heading3"/>
        <w:numPr>
          <w:ilvl w:val="1"/>
          <w:numId w:val="10"/>
        </w:numPr>
        <w:tabs>
          <w:tab w:val="left" w:pos="567"/>
        </w:tabs>
        <w:ind w:left="567" w:hanging="567"/>
        <w:rPr>
          <w:color w:val="1F3864" w:themeColor="accent5" w:themeShade="80"/>
        </w:rPr>
      </w:pPr>
      <w:r w:rsidRPr="00BD7FEA">
        <w:rPr>
          <w:color w:val="1F3864" w:themeColor="accent5" w:themeShade="80"/>
        </w:rPr>
        <w:t>Tujuan</w:t>
      </w:r>
      <w:r w:rsidR="00005D8C">
        <w:rPr>
          <w:color w:val="1F3864" w:themeColor="accent5" w:themeShade="80"/>
          <w:lang w:val="id-ID"/>
        </w:rPr>
        <w:t xml:space="preserve"> </w:t>
      </w:r>
      <w:r w:rsidRPr="00BD7FEA">
        <w:rPr>
          <w:color w:val="1F3864" w:themeColor="accent5" w:themeShade="80"/>
        </w:rPr>
        <w:t>SPIP</w:t>
      </w:r>
    </w:p>
    <w:p w:rsidR="00895A27" w:rsidRPr="00BD7FEA" w:rsidRDefault="00895A27" w:rsidP="00895A27">
      <w:pPr>
        <w:pStyle w:val="BodyText"/>
        <w:spacing w:before="11"/>
        <w:rPr>
          <w:b/>
          <w:color w:val="1F3864" w:themeColor="accent5" w:themeShade="80"/>
          <w:sz w:val="26"/>
        </w:rPr>
      </w:pPr>
    </w:p>
    <w:p w:rsidR="00895A27" w:rsidRPr="00BD7FEA" w:rsidRDefault="00895A27" w:rsidP="004B5D4F">
      <w:pPr>
        <w:pStyle w:val="BodyText"/>
        <w:spacing w:line="312" w:lineRule="auto"/>
        <w:ind w:left="567" w:right="109"/>
        <w:jc w:val="both"/>
        <w:rPr>
          <w:color w:val="1F3864" w:themeColor="accent5" w:themeShade="80"/>
          <w:lang w:val="sv-SE"/>
        </w:rPr>
      </w:pPr>
      <w:r w:rsidRPr="00BD7FEA">
        <w:rPr>
          <w:color w:val="1F3864" w:themeColor="accent5" w:themeShade="80"/>
        </w:rPr>
        <w:t xml:space="preserve">Penyelenggaraan SPIP bertujuan untuk memberikan keyakinan memadai atas tercapainya tujuan organisasi. </w:t>
      </w:r>
      <w:r w:rsidRPr="00BD7FEA">
        <w:rPr>
          <w:color w:val="1F3864" w:themeColor="accent5" w:themeShade="80"/>
          <w:lang w:val="sv-SE"/>
        </w:rPr>
        <w:t>Pemberian keyakinan tersebut dicapai melalui kegiatan yang efektif dan efisien, keandalan pelaporan keuangan, pengamanan aset negara, dan ketaatan terhadap peraturan perundang‐undangan.</w:t>
      </w:r>
    </w:p>
    <w:p w:rsidR="00895A27" w:rsidRPr="00BD7FEA" w:rsidRDefault="00895A27" w:rsidP="00CB1BDD">
      <w:pPr>
        <w:pStyle w:val="BodyText"/>
        <w:spacing w:before="7"/>
        <w:ind w:left="1134"/>
        <w:rPr>
          <w:color w:val="1F3864" w:themeColor="accent5" w:themeShade="80"/>
          <w:sz w:val="19"/>
          <w:lang w:val="sv-SE"/>
        </w:rPr>
      </w:pPr>
    </w:p>
    <w:p w:rsidR="00895A27" w:rsidRPr="00BD7FEA" w:rsidRDefault="00895A27" w:rsidP="004B5D4F">
      <w:pPr>
        <w:pStyle w:val="Heading3"/>
        <w:numPr>
          <w:ilvl w:val="1"/>
          <w:numId w:val="10"/>
        </w:numPr>
        <w:tabs>
          <w:tab w:val="left" w:pos="567"/>
        </w:tabs>
        <w:ind w:left="567" w:hanging="567"/>
        <w:rPr>
          <w:color w:val="1F3864" w:themeColor="accent5" w:themeShade="80"/>
        </w:rPr>
      </w:pPr>
      <w:r w:rsidRPr="00BD7FEA">
        <w:rPr>
          <w:color w:val="1F3864" w:themeColor="accent5" w:themeShade="80"/>
        </w:rPr>
        <w:t>Unsur‐unsur</w:t>
      </w:r>
      <w:r w:rsidR="00005D8C">
        <w:rPr>
          <w:color w:val="1F3864" w:themeColor="accent5" w:themeShade="80"/>
          <w:lang w:val="id-ID"/>
        </w:rPr>
        <w:t xml:space="preserve">  </w:t>
      </w:r>
      <w:r w:rsidRPr="00BD7FEA">
        <w:rPr>
          <w:color w:val="1F3864" w:themeColor="accent5" w:themeShade="80"/>
        </w:rPr>
        <w:t>SPIP</w:t>
      </w:r>
    </w:p>
    <w:p w:rsidR="00895A27" w:rsidRPr="00BD7FEA" w:rsidRDefault="00895A27" w:rsidP="00895A27">
      <w:pPr>
        <w:pStyle w:val="BodyText"/>
        <w:spacing w:before="11"/>
        <w:rPr>
          <w:b/>
          <w:color w:val="1F3864" w:themeColor="accent5" w:themeShade="80"/>
          <w:sz w:val="26"/>
        </w:rPr>
      </w:pPr>
    </w:p>
    <w:p w:rsidR="00895A27" w:rsidRPr="00BD7FEA" w:rsidRDefault="00895A27" w:rsidP="004B5D4F">
      <w:pPr>
        <w:pStyle w:val="BodyText"/>
        <w:spacing w:line="312" w:lineRule="auto"/>
        <w:ind w:left="567" w:right="108"/>
        <w:jc w:val="both"/>
        <w:rPr>
          <w:color w:val="1F3864" w:themeColor="accent5" w:themeShade="80"/>
          <w:lang w:val="sv-SE"/>
        </w:rPr>
      </w:pPr>
      <w:r w:rsidRPr="00BD7FEA">
        <w:rPr>
          <w:color w:val="1F3864" w:themeColor="accent5" w:themeShade="80"/>
          <w:lang w:val="sv-SE"/>
        </w:rPr>
        <w:t>Penyelenggaraan SPIP meliputi unsur‐unsur sistem pengendalian intern sebagai berikut.</w:t>
      </w:r>
    </w:p>
    <w:p w:rsidR="00895A27" w:rsidRPr="00BD7FEA" w:rsidRDefault="00895A27" w:rsidP="00895A27">
      <w:pPr>
        <w:pStyle w:val="BodyText"/>
        <w:spacing w:before="7"/>
        <w:rPr>
          <w:color w:val="1F3864" w:themeColor="accent5" w:themeShade="80"/>
          <w:sz w:val="19"/>
          <w:lang w:val="sv-SE"/>
        </w:rPr>
      </w:pPr>
    </w:p>
    <w:p w:rsidR="00895A27" w:rsidRPr="00BD7FEA" w:rsidRDefault="00895A27" w:rsidP="004B5D4F">
      <w:pPr>
        <w:pStyle w:val="Heading3"/>
        <w:numPr>
          <w:ilvl w:val="0"/>
          <w:numId w:val="1"/>
        </w:numPr>
        <w:tabs>
          <w:tab w:val="left" w:pos="1134"/>
        </w:tabs>
        <w:ind w:left="1134" w:hanging="567"/>
        <w:jc w:val="both"/>
        <w:rPr>
          <w:color w:val="1F3864" w:themeColor="accent5" w:themeShade="80"/>
        </w:rPr>
      </w:pPr>
      <w:r w:rsidRPr="00BD7FEA">
        <w:rPr>
          <w:color w:val="1F3864" w:themeColor="accent5" w:themeShade="80"/>
        </w:rPr>
        <w:t>Lingkungan</w:t>
      </w:r>
      <w:r w:rsidR="00005D8C">
        <w:rPr>
          <w:color w:val="1F3864" w:themeColor="accent5" w:themeShade="80"/>
          <w:lang w:val="id-ID"/>
        </w:rPr>
        <w:t xml:space="preserve"> </w:t>
      </w:r>
      <w:r w:rsidRPr="00BD7FEA">
        <w:rPr>
          <w:color w:val="1F3864" w:themeColor="accent5" w:themeShade="80"/>
        </w:rPr>
        <w:t>Pengendalian</w:t>
      </w:r>
    </w:p>
    <w:p w:rsidR="00895A27" w:rsidRPr="00BD7FEA" w:rsidRDefault="00895A27" w:rsidP="00895A27">
      <w:pPr>
        <w:pStyle w:val="BodyText"/>
        <w:spacing w:before="11"/>
        <w:rPr>
          <w:b/>
          <w:color w:val="1F3864" w:themeColor="accent5" w:themeShade="80"/>
          <w:sz w:val="26"/>
        </w:rPr>
      </w:pPr>
    </w:p>
    <w:p w:rsidR="00C040B7" w:rsidRPr="00BD7FEA" w:rsidRDefault="00C040B7" w:rsidP="004B5D4F">
      <w:pPr>
        <w:pStyle w:val="BodyText"/>
        <w:spacing w:line="312" w:lineRule="auto"/>
        <w:ind w:left="1134" w:right="115"/>
        <w:jc w:val="both"/>
        <w:rPr>
          <w:color w:val="1F3864" w:themeColor="accent5" w:themeShade="80"/>
          <w:lang w:val="sv-SE"/>
        </w:rPr>
      </w:pPr>
      <w:r w:rsidRPr="00BD7FEA">
        <w:rPr>
          <w:color w:val="1F3864" w:themeColor="accent5" w:themeShade="80"/>
          <w:lang w:val="sv-SE"/>
        </w:rPr>
        <w:t xml:space="preserve">Lingkungan Pengendalian adalah kondisi dalam instansi pemerintah yang dapat membangun kesadaran semua personil akan pentingnya pengendalian intern </w:t>
      </w:r>
      <w:r w:rsidRPr="00BD7FEA">
        <w:rPr>
          <w:color w:val="1F3864" w:themeColor="accent5" w:themeShade="80"/>
          <w:lang w:val="sv-SE"/>
        </w:rPr>
        <w:lastRenderedPageBreak/>
        <w:t>dalam menjalankan aktivitas yang menjadi tanggung jawabnya. Dalam Lingkungan Pengendalian terdapat 6 (enam) Sub Unsur yang terdiri dari :</w:t>
      </w:r>
    </w:p>
    <w:p w:rsidR="00C040B7" w:rsidRPr="00BD7FEA" w:rsidRDefault="00C040B7" w:rsidP="004B5D4F">
      <w:pPr>
        <w:pStyle w:val="BodyText"/>
        <w:numPr>
          <w:ilvl w:val="2"/>
          <w:numId w:val="9"/>
        </w:numPr>
        <w:spacing w:line="312" w:lineRule="auto"/>
        <w:ind w:left="1560" w:right="115" w:hanging="425"/>
        <w:jc w:val="both"/>
        <w:rPr>
          <w:color w:val="1F3864" w:themeColor="accent5" w:themeShade="80"/>
          <w:lang w:val="sv-SE"/>
        </w:rPr>
      </w:pPr>
      <w:r w:rsidRPr="00BD7FEA">
        <w:rPr>
          <w:color w:val="1F3864" w:themeColor="accent5" w:themeShade="80"/>
          <w:lang w:val="sv-SE"/>
        </w:rPr>
        <w:t xml:space="preserve">Sub Unsur Penegakan Integritas dan Nilai Etika, </w:t>
      </w:r>
    </w:p>
    <w:p w:rsidR="00C040B7" w:rsidRPr="00BD7FEA" w:rsidRDefault="00C040B7" w:rsidP="004B5D4F">
      <w:pPr>
        <w:pStyle w:val="BodyText"/>
        <w:numPr>
          <w:ilvl w:val="2"/>
          <w:numId w:val="9"/>
        </w:numPr>
        <w:spacing w:line="312" w:lineRule="auto"/>
        <w:ind w:left="1560" w:right="115" w:hanging="425"/>
        <w:jc w:val="both"/>
        <w:rPr>
          <w:color w:val="1F3864" w:themeColor="accent5" w:themeShade="80"/>
          <w:lang w:val="sv-SE"/>
        </w:rPr>
      </w:pPr>
      <w:r w:rsidRPr="00BD7FEA">
        <w:rPr>
          <w:color w:val="1F3864" w:themeColor="accent5" w:themeShade="80"/>
          <w:lang w:val="sv-SE"/>
        </w:rPr>
        <w:t xml:space="preserve">Sub Unsur Komitmen terhadap kompetensi, </w:t>
      </w:r>
    </w:p>
    <w:p w:rsidR="00C040B7" w:rsidRPr="00BD7FEA" w:rsidRDefault="00C040B7" w:rsidP="004B5D4F">
      <w:pPr>
        <w:pStyle w:val="BodyText"/>
        <w:numPr>
          <w:ilvl w:val="2"/>
          <w:numId w:val="9"/>
        </w:numPr>
        <w:spacing w:line="312" w:lineRule="auto"/>
        <w:ind w:left="1560" w:right="115" w:hanging="425"/>
        <w:jc w:val="both"/>
        <w:rPr>
          <w:color w:val="1F3864" w:themeColor="accent5" w:themeShade="80"/>
          <w:lang w:val="sv-SE"/>
        </w:rPr>
      </w:pPr>
      <w:r w:rsidRPr="00BD7FEA">
        <w:rPr>
          <w:color w:val="1F3864" w:themeColor="accent5" w:themeShade="80"/>
          <w:lang w:val="sv-SE"/>
        </w:rPr>
        <w:t xml:space="preserve">Sub unsurKepemimpinan yang kondusif, </w:t>
      </w:r>
    </w:p>
    <w:p w:rsidR="00C040B7" w:rsidRPr="00BD7FEA" w:rsidRDefault="00C040B7" w:rsidP="004B5D4F">
      <w:pPr>
        <w:pStyle w:val="BodyText"/>
        <w:numPr>
          <w:ilvl w:val="2"/>
          <w:numId w:val="9"/>
        </w:numPr>
        <w:spacing w:line="312" w:lineRule="auto"/>
        <w:ind w:left="1560" w:right="115" w:hanging="425"/>
        <w:jc w:val="both"/>
        <w:rPr>
          <w:color w:val="1F3864" w:themeColor="accent5" w:themeShade="80"/>
          <w:lang w:val="sv-SE"/>
        </w:rPr>
      </w:pPr>
      <w:r w:rsidRPr="00BD7FEA">
        <w:rPr>
          <w:color w:val="1F3864" w:themeColor="accent5" w:themeShade="80"/>
          <w:lang w:val="sv-SE"/>
        </w:rPr>
        <w:t xml:space="preserve">Sub Unsur Pembentukan Struktur Organisasi sesuai kebutuhan, </w:t>
      </w:r>
    </w:p>
    <w:p w:rsidR="00654EEA" w:rsidRPr="00BD7FEA" w:rsidRDefault="00C040B7" w:rsidP="004B5D4F">
      <w:pPr>
        <w:pStyle w:val="BodyText"/>
        <w:numPr>
          <w:ilvl w:val="2"/>
          <w:numId w:val="9"/>
        </w:numPr>
        <w:spacing w:line="312" w:lineRule="auto"/>
        <w:ind w:left="1560" w:right="115" w:hanging="425"/>
        <w:jc w:val="both"/>
        <w:rPr>
          <w:color w:val="1F3864" w:themeColor="accent5" w:themeShade="80"/>
          <w:lang w:val="sv-SE"/>
        </w:rPr>
      </w:pPr>
      <w:r w:rsidRPr="00BD7FEA">
        <w:rPr>
          <w:color w:val="1F3864" w:themeColor="accent5" w:themeShade="80"/>
          <w:lang w:val="sv-SE"/>
        </w:rPr>
        <w:t>Sub Unsur Pendelegasian wewenang dan tanggungjawab yang tepat,</w:t>
      </w:r>
    </w:p>
    <w:p w:rsidR="00654EEA" w:rsidRPr="00BD7FEA" w:rsidRDefault="00C040B7" w:rsidP="004B5D4F">
      <w:pPr>
        <w:pStyle w:val="BodyText"/>
        <w:numPr>
          <w:ilvl w:val="2"/>
          <w:numId w:val="9"/>
        </w:numPr>
        <w:spacing w:line="312" w:lineRule="auto"/>
        <w:ind w:left="1560" w:right="115" w:hanging="425"/>
        <w:jc w:val="both"/>
        <w:rPr>
          <w:color w:val="1F3864" w:themeColor="accent5" w:themeShade="80"/>
          <w:lang w:val="sv-SE"/>
        </w:rPr>
      </w:pPr>
      <w:r w:rsidRPr="00BD7FEA">
        <w:rPr>
          <w:color w:val="1F3864" w:themeColor="accent5" w:themeShade="80"/>
          <w:lang w:val="sv-SE"/>
        </w:rPr>
        <w:t xml:space="preserve">Sub Unsur Kebijakan dan Praktik pembinaan SDM, </w:t>
      </w:r>
    </w:p>
    <w:p w:rsidR="00C040B7" w:rsidRPr="00BD7FEA" w:rsidRDefault="00C040B7" w:rsidP="004B5D4F">
      <w:pPr>
        <w:pStyle w:val="BodyText"/>
        <w:numPr>
          <w:ilvl w:val="2"/>
          <w:numId w:val="9"/>
        </w:numPr>
        <w:spacing w:line="312" w:lineRule="auto"/>
        <w:ind w:left="1560" w:right="115" w:hanging="425"/>
        <w:jc w:val="both"/>
        <w:rPr>
          <w:color w:val="1F3864" w:themeColor="accent5" w:themeShade="80"/>
          <w:lang w:val="sv-SE"/>
        </w:rPr>
      </w:pPr>
      <w:r w:rsidRPr="00BD7FEA">
        <w:rPr>
          <w:color w:val="1F3864" w:themeColor="accent5" w:themeShade="80"/>
          <w:lang w:val="sv-SE"/>
        </w:rPr>
        <w:t xml:space="preserve">Sub Unsur Hubungan kerja yang baik dengan instansi pemerintah terkait. </w:t>
      </w:r>
    </w:p>
    <w:p w:rsidR="00895A27" w:rsidRPr="00BD7FEA" w:rsidRDefault="00895A27" w:rsidP="000A79D4">
      <w:pPr>
        <w:pStyle w:val="BodyText"/>
        <w:spacing w:before="7"/>
        <w:ind w:left="2268" w:hanging="425"/>
        <w:rPr>
          <w:color w:val="1F3864" w:themeColor="accent5" w:themeShade="80"/>
          <w:sz w:val="19"/>
          <w:lang w:val="sv-SE"/>
        </w:rPr>
      </w:pPr>
    </w:p>
    <w:p w:rsidR="00895A27" w:rsidRPr="00BD7FEA" w:rsidRDefault="00895A27" w:rsidP="00DF5362">
      <w:pPr>
        <w:pStyle w:val="Heading3"/>
        <w:numPr>
          <w:ilvl w:val="0"/>
          <w:numId w:val="1"/>
        </w:numPr>
        <w:tabs>
          <w:tab w:val="left" w:pos="567"/>
        </w:tabs>
        <w:ind w:left="1134" w:hanging="567"/>
        <w:rPr>
          <w:color w:val="1F3864" w:themeColor="accent5" w:themeShade="80"/>
        </w:rPr>
      </w:pPr>
      <w:r w:rsidRPr="00BD7FEA">
        <w:rPr>
          <w:color w:val="1F3864" w:themeColor="accent5" w:themeShade="80"/>
        </w:rPr>
        <w:t>Penilaian</w:t>
      </w:r>
      <w:r w:rsidR="00005D8C">
        <w:rPr>
          <w:color w:val="1F3864" w:themeColor="accent5" w:themeShade="80"/>
          <w:lang w:val="id-ID"/>
        </w:rPr>
        <w:t xml:space="preserve"> </w:t>
      </w:r>
      <w:r w:rsidRPr="00BD7FEA">
        <w:rPr>
          <w:color w:val="1F3864" w:themeColor="accent5" w:themeShade="80"/>
        </w:rPr>
        <w:t>Risiko</w:t>
      </w:r>
    </w:p>
    <w:p w:rsidR="00895A27" w:rsidRPr="00BD7FEA" w:rsidRDefault="00895A27" w:rsidP="00895A27">
      <w:pPr>
        <w:pStyle w:val="BodyText"/>
        <w:spacing w:before="11"/>
        <w:rPr>
          <w:b/>
          <w:color w:val="1F3864" w:themeColor="accent5" w:themeShade="80"/>
          <w:sz w:val="26"/>
        </w:rPr>
      </w:pPr>
    </w:p>
    <w:p w:rsidR="00895A27" w:rsidRPr="00BD7FEA" w:rsidRDefault="00895A27" w:rsidP="00DF5362">
      <w:pPr>
        <w:pStyle w:val="BodyText"/>
        <w:spacing w:line="312" w:lineRule="auto"/>
        <w:ind w:left="1134" w:right="115"/>
        <w:jc w:val="both"/>
        <w:rPr>
          <w:color w:val="1F3864" w:themeColor="accent5" w:themeShade="80"/>
          <w:lang w:val="sv-SE"/>
        </w:rPr>
      </w:pPr>
      <w:r w:rsidRPr="00BD7FEA">
        <w:rPr>
          <w:color w:val="1F3864" w:themeColor="accent5" w:themeShade="80"/>
        </w:rPr>
        <w:t xml:space="preserve">Penilaian risiko merupakan bagian integral dalam proses pengelolaan risiko dalam pengambilan keputusan pada tindakan dan kegiatan melalui tahapan identifikasi, analisis, dan evaluasi risiko. </w:t>
      </w:r>
      <w:r w:rsidRPr="00BD7FEA">
        <w:rPr>
          <w:color w:val="1F3864" w:themeColor="accent5" w:themeShade="80"/>
          <w:lang w:val="sv-SE"/>
        </w:rPr>
        <w:t xml:space="preserve">Penilaian risiko merupakan pencerminan dari pelaksanaan prinsip kehati‐hatian dalam penyelenggaraan tugas dan fungsi Dinas </w:t>
      </w:r>
      <w:r w:rsidR="000A79D4" w:rsidRPr="00BD7FEA">
        <w:rPr>
          <w:color w:val="1F3864" w:themeColor="accent5" w:themeShade="80"/>
          <w:lang w:val="sv-SE"/>
        </w:rPr>
        <w:t>Komunikasi dan Informatika</w:t>
      </w:r>
      <w:r w:rsidRPr="00BD7FEA">
        <w:rPr>
          <w:color w:val="1F3864" w:themeColor="accent5" w:themeShade="80"/>
          <w:lang w:val="sv-SE"/>
        </w:rPr>
        <w:t xml:space="preserve"> Kabupaten Karanganyar.</w:t>
      </w:r>
    </w:p>
    <w:p w:rsidR="00895A27" w:rsidRPr="00BD7FEA" w:rsidRDefault="00895A27" w:rsidP="00895A27">
      <w:pPr>
        <w:pStyle w:val="BodyText"/>
        <w:spacing w:before="8"/>
        <w:rPr>
          <w:color w:val="1F3864" w:themeColor="accent5" w:themeShade="80"/>
          <w:sz w:val="19"/>
          <w:lang w:val="sv-SE"/>
        </w:rPr>
      </w:pPr>
    </w:p>
    <w:p w:rsidR="00895A27" w:rsidRPr="00BD7FEA" w:rsidRDefault="00895A27" w:rsidP="00DF5362">
      <w:pPr>
        <w:pStyle w:val="Heading3"/>
        <w:numPr>
          <w:ilvl w:val="0"/>
          <w:numId w:val="1"/>
        </w:numPr>
        <w:tabs>
          <w:tab w:val="left" w:pos="1134"/>
        </w:tabs>
        <w:spacing w:before="1"/>
        <w:ind w:left="1134" w:hanging="567"/>
        <w:rPr>
          <w:color w:val="1F3864" w:themeColor="accent5" w:themeShade="80"/>
        </w:rPr>
      </w:pPr>
      <w:r w:rsidRPr="00BD7FEA">
        <w:rPr>
          <w:color w:val="1F3864" w:themeColor="accent5" w:themeShade="80"/>
        </w:rPr>
        <w:t>Kegiatan</w:t>
      </w:r>
      <w:r w:rsidR="00005D8C">
        <w:rPr>
          <w:color w:val="1F3864" w:themeColor="accent5" w:themeShade="80"/>
          <w:lang w:val="id-ID"/>
        </w:rPr>
        <w:t xml:space="preserve"> </w:t>
      </w:r>
      <w:r w:rsidRPr="00BD7FEA">
        <w:rPr>
          <w:color w:val="1F3864" w:themeColor="accent5" w:themeShade="80"/>
        </w:rPr>
        <w:t>Pengendalian</w:t>
      </w:r>
    </w:p>
    <w:p w:rsidR="00895A27" w:rsidRPr="00BD7FEA" w:rsidRDefault="00895A27" w:rsidP="00895A27">
      <w:pPr>
        <w:pStyle w:val="BodyText"/>
        <w:spacing w:before="10"/>
        <w:rPr>
          <w:b/>
          <w:color w:val="1F3864" w:themeColor="accent5" w:themeShade="80"/>
          <w:sz w:val="26"/>
        </w:rPr>
      </w:pPr>
    </w:p>
    <w:p w:rsidR="00895A27" w:rsidRPr="00BD7FEA" w:rsidRDefault="00895A27" w:rsidP="00DF5362">
      <w:pPr>
        <w:pStyle w:val="BodyText"/>
        <w:spacing w:line="312" w:lineRule="auto"/>
        <w:ind w:left="1134" w:right="116"/>
        <w:jc w:val="both"/>
        <w:rPr>
          <w:color w:val="1F3864" w:themeColor="accent5" w:themeShade="80"/>
          <w:lang w:val="sv-SE"/>
        </w:rPr>
      </w:pPr>
      <w:r w:rsidRPr="00BD7FEA">
        <w:rPr>
          <w:color w:val="1F3864" w:themeColor="accent5" w:themeShade="80"/>
        </w:rPr>
        <w:t xml:space="preserve">Kegiatan pengendalian adalah tindakan yang diperlukan untuk mengatasi  risiko serta penetapan dan pelaksanaan kebijakan dan prosedur untuk memastikan bahwa tindakan mengatasi risiko telah dilaksanakan secara efektif. </w:t>
      </w:r>
      <w:r w:rsidRPr="00BD7FEA">
        <w:rPr>
          <w:color w:val="1F3864" w:themeColor="accent5" w:themeShade="80"/>
          <w:lang w:val="sv-SE"/>
        </w:rPr>
        <w:t xml:space="preserve">Kegiatan pengendalian merupakan pencerminan dari aktualisasi penerapan kebijakan SPIP oleh Dinas </w:t>
      </w:r>
      <w:r w:rsidR="000A79D4" w:rsidRPr="00BD7FEA">
        <w:rPr>
          <w:color w:val="1F3864" w:themeColor="accent5" w:themeShade="80"/>
          <w:lang w:val="sv-SE"/>
        </w:rPr>
        <w:t xml:space="preserve">Komunikasi dan Informatika </w:t>
      </w:r>
      <w:r w:rsidRPr="00BD7FEA">
        <w:rPr>
          <w:color w:val="1F3864" w:themeColor="accent5" w:themeShade="80"/>
          <w:lang w:val="sv-SE"/>
        </w:rPr>
        <w:t>Kabupaten Karanganyar untuk mencapai tujuan‐tujuan pengendalian yang telahditetapkan.</w:t>
      </w:r>
    </w:p>
    <w:p w:rsidR="00895A27" w:rsidRPr="00BD7FEA" w:rsidRDefault="00895A27" w:rsidP="00DF5362">
      <w:pPr>
        <w:pStyle w:val="BodyText"/>
        <w:spacing w:before="7"/>
        <w:ind w:left="1134"/>
        <w:rPr>
          <w:color w:val="1F3864" w:themeColor="accent5" w:themeShade="80"/>
          <w:sz w:val="19"/>
          <w:lang w:val="sv-SE"/>
        </w:rPr>
      </w:pPr>
    </w:p>
    <w:p w:rsidR="00895A27" w:rsidRPr="00BD7FEA" w:rsidRDefault="00895A27" w:rsidP="00DF5362">
      <w:pPr>
        <w:pStyle w:val="BodyText"/>
        <w:spacing w:line="312" w:lineRule="auto"/>
        <w:ind w:left="1134" w:right="116"/>
        <w:jc w:val="both"/>
        <w:rPr>
          <w:color w:val="1F3864" w:themeColor="accent5" w:themeShade="80"/>
          <w:lang w:val="sv-SE"/>
        </w:rPr>
      </w:pPr>
      <w:r w:rsidRPr="00BD7FEA">
        <w:rPr>
          <w:color w:val="1F3864" w:themeColor="accent5" w:themeShade="80"/>
          <w:lang w:val="sv-SE"/>
        </w:rPr>
        <w:t xml:space="preserve">Karakterisitik  kegiatan pengendalian  yang  ditetapkan  pada  Dinas </w:t>
      </w:r>
      <w:r w:rsidR="000A79D4" w:rsidRPr="00BD7FEA">
        <w:rPr>
          <w:color w:val="1F3864" w:themeColor="accent5" w:themeShade="80"/>
          <w:lang w:val="sv-SE"/>
        </w:rPr>
        <w:t xml:space="preserve">Dinas Komunikasi dan Informatika </w:t>
      </w:r>
      <w:r w:rsidRPr="00BD7FEA">
        <w:rPr>
          <w:color w:val="1F3864" w:themeColor="accent5" w:themeShade="80"/>
          <w:lang w:val="sv-SE"/>
        </w:rPr>
        <w:t>Kabupaten Karanganyar sekurang‐kurangnya telah memperhatikan bahwa kegiatan pengendalian:</w:t>
      </w:r>
    </w:p>
    <w:p w:rsidR="00895A27" w:rsidRPr="00BD7FEA" w:rsidRDefault="00895A27" w:rsidP="00DF5362">
      <w:pPr>
        <w:pStyle w:val="BodyText"/>
        <w:numPr>
          <w:ilvl w:val="0"/>
          <w:numId w:val="4"/>
        </w:numPr>
        <w:spacing w:line="312" w:lineRule="auto"/>
        <w:ind w:left="1701" w:right="116" w:hanging="567"/>
        <w:jc w:val="both"/>
        <w:rPr>
          <w:color w:val="1F3864" w:themeColor="accent5" w:themeShade="80"/>
          <w:lang w:val="sv-SE"/>
        </w:rPr>
      </w:pPr>
      <w:r w:rsidRPr="00BD7FEA">
        <w:rPr>
          <w:color w:val="1F3864" w:themeColor="accent5" w:themeShade="80"/>
          <w:lang w:val="sv-SE"/>
        </w:rPr>
        <w:t xml:space="preserve">Diutamakan pada kegiatan/tujuan pokok </w:t>
      </w:r>
      <w:r w:rsidR="000A79D4" w:rsidRPr="00BD7FEA">
        <w:rPr>
          <w:color w:val="1F3864" w:themeColor="accent5" w:themeShade="80"/>
          <w:lang w:val="sv-SE"/>
        </w:rPr>
        <w:t xml:space="preserve">Dinas Komunikasi dan Informatika </w:t>
      </w:r>
      <w:r w:rsidRPr="00BD7FEA">
        <w:rPr>
          <w:color w:val="1F3864" w:themeColor="accent5" w:themeShade="80"/>
          <w:lang w:val="sv-SE"/>
        </w:rPr>
        <w:t xml:space="preserve">Kabupaten Karanganyar;  </w:t>
      </w:r>
    </w:p>
    <w:p w:rsidR="00895A27" w:rsidRPr="00BD7FEA" w:rsidRDefault="00895A27" w:rsidP="00DF5362">
      <w:pPr>
        <w:pStyle w:val="BodyText"/>
        <w:numPr>
          <w:ilvl w:val="0"/>
          <w:numId w:val="4"/>
        </w:numPr>
        <w:spacing w:line="312" w:lineRule="auto"/>
        <w:ind w:left="1701" w:right="116" w:hanging="567"/>
        <w:jc w:val="both"/>
        <w:rPr>
          <w:color w:val="1F3864" w:themeColor="accent5" w:themeShade="80"/>
          <w:lang w:val="sv-SE"/>
        </w:rPr>
      </w:pPr>
      <w:r w:rsidRPr="00BD7FEA">
        <w:rPr>
          <w:color w:val="1F3864" w:themeColor="accent5" w:themeShade="80"/>
          <w:lang w:val="sv-SE"/>
        </w:rPr>
        <w:t>Dikaitkan dengan proses penilaian risiko;</w:t>
      </w:r>
    </w:p>
    <w:p w:rsidR="00895A27" w:rsidRPr="00BD7FEA" w:rsidRDefault="00895A27" w:rsidP="00DF5362">
      <w:pPr>
        <w:pStyle w:val="BodyText"/>
        <w:numPr>
          <w:ilvl w:val="0"/>
          <w:numId w:val="4"/>
        </w:numPr>
        <w:spacing w:line="312" w:lineRule="auto"/>
        <w:ind w:left="1701" w:right="116" w:hanging="567"/>
        <w:jc w:val="both"/>
        <w:rPr>
          <w:color w:val="1F3864" w:themeColor="accent5" w:themeShade="80"/>
          <w:lang w:val="sv-SE"/>
        </w:rPr>
      </w:pPr>
      <w:r w:rsidRPr="00BD7FEA">
        <w:rPr>
          <w:color w:val="1F3864" w:themeColor="accent5" w:themeShade="80"/>
          <w:lang w:val="sv-SE"/>
        </w:rPr>
        <w:t xml:space="preserve">Ditetapkan dengan kebijakan dan prosedur secara tertulis; </w:t>
      </w:r>
    </w:p>
    <w:p w:rsidR="00895A27" w:rsidRPr="00BD7FEA" w:rsidRDefault="00895A27" w:rsidP="00DF5362">
      <w:pPr>
        <w:pStyle w:val="BodyText"/>
        <w:numPr>
          <w:ilvl w:val="0"/>
          <w:numId w:val="4"/>
        </w:numPr>
        <w:spacing w:line="312" w:lineRule="auto"/>
        <w:ind w:left="1701" w:right="116" w:hanging="567"/>
        <w:jc w:val="both"/>
        <w:rPr>
          <w:color w:val="1F3864" w:themeColor="accent5" w:themeShade="80"/>
          <w:lang w:val="sv-SE"/>
        </w:rPr>
      </w:pPr>
      <w:r w:rsidRPr="00BD7FEA">
        <w:rPr>
          <w:color w:val="1F3864" w:themeColor="accent5" w:themeShade="80"/>
          <w:lang w:val="sv-SE"/>
        </w:rPr>
        <w:t>Dilaksanakan sesuai dengan yang telah ditetapkan; serta</w:t>
      </w:r>
    </w:p>
    <w:p w:rsidR="00895A27" w:rsidRPr="00BD7FEA" w:rsidRDefault="00895A27" w:rsidP="00DF5362">
      <w:pPr>
        <w:pStyle w:val="BodyText"/>
        <w:numPr>
          <w:ilvl w:val="0"/>
          <w:numId w:val="4"/>
        </w:numPr>
        <w:spacing w:line="312" w:lineRule="auto"/>
        <w:ind w:left="1701" w:right="116" w:hanging="567"/>
        <w:jc w:val="both"/>
        <w:rPr>
          <w:color w:val="1F3864" w:themeColor="accent5" w:themeShade="80"/>
          <w:lang w:val="sv-SE"/>
        </w:rPr>
      </w:pPr>
      <w:r w:rsidRPr="00BD7FEA">
        <w:rPr>
          <w:color w:val="1F3864" w:themeColor="accent5" w:themeShade="80"/>
          <w:lang w:val="sv-SE"/>
        </w:rPr>
        <w:t>Dimonitor dan dievaluasi secara berkala untuk memastikan eksistensi kegiatan pengendalian.</w:t>
      </w:r>
    </w:p>
    <w:p w:rsidR="00895A27" w:rsidRPr="00BD7FEA" w:rsidRDefault="00895A27" w:rsidP="00895A27">
      <w:pPr>
        <w:pStyle w:val="BodyText"/>
        <w:spacing w:before="8"/>
        <w:rPr>
          <w:color w:val="1F3864" w:themeColor="accent5" w:themeShade="80"/>
          <w:sz w:val="19"/>
          <w:lang w:val="sv-SE"/>
        </w:rPr>
      </w:pPr>
    </w:p>
    <w:p w:rsidR="00DF5362" w:rsidRPr="00BD7FEA" w:rsidRDefault="00DF5362" w:rsidP="00895A27">
      <w:pPr>
        <w:pStyle w:val="BodyText"/>
        <w:spacing w:before="8"/>
        <w:rPr>
          <w:color w:val="1F3864" w:themeColor="accent5" w:themeShade="80"/>
          <w:sz w:val="19"/>
          <w:lang w:val="sv-SE"/>
        </w:rPr>
      </w:pPr>
    </w:p>
    <w:p w:rsidR="00895A27" w:rsidRPr="00BD7FEA" w:rsidRDefault="00895A27" w:rsidP="00DF5362">
      <w:pPr>
        <w:pStyle w:val="Heading3"/>
        <w:numPr>
          <w:ilvl w:val="0"/>
          <w:numId w:val="1"/>
        </w:numPr>
        <w:tabs>
          <w:tab w:val="left" w:pos="1134"/>
        </w:tabs>
        <w:spacing w:before="1"/>
        <w:ind w:left="1134" w:hanging="567"/>
        <w:jc w:val="both"/>
        <w:rPr>
          <w:color w:val="1F3864" w:themeColor="accent5" w:themeShade="80"/>
        </w:rPr>
      </w:pPr>
      <w:r w:rsidRPr="00BD7FEA">
        <w:rPr>
          <w:color w:val="1F3864" w:themeColor="accent5" w:themeShade="80"/>
        </w:rPr>
        <w:lastRenderedPageBreak/>
        <w:t>Informasi dan</w:t>
      </w:r>
      <w:r w:rsidR="00005D8C">
        <w:rPr>
          <w:color w:val="1F3864" w:themeColor="accent5" w:themeShade="80"/>
          <w:lang w:val="id-ID"/>
        </w:rPr>
        <w:t xml:space="preserve"> </w:t>
      </w:r>
      <w:r w:rsidRPr="00BD7FEA">
        <w:rPr>
          <w:color w:val="1F3864" w:themeColor="accent5" w:themeShade="80"/>
        </w:rPr>
        <w:t>Komunikasi</w:t>
      </w:r>
    </w:p>
    <w:p w:rsidR="00895A27" w:rsidRPr="00BD7FEA" w:rsidRDefault="00895A27" w:rsidP="00895A27">
      <w:pPr>
        <w:pStyle w:val="BodyText"/>
        <w:spacing w:before="10"/>
        <w:rPr>
          <w:b/>
          <w:color w:val="1F3864" w:themeColor="accent5" w:themeShade="80"/>
          <w:sz w:val="26"/>
        </w:rPr>
      </w:pPr>
    </w:p>
    <w:p w:rsidR="00895A27" w:rsidRPr="00BD7FEA" w:rsidRDefault="000A79D4" w:rsidP="00DF5362">
      <w:pPr>
        <w:pStyle w:val="BodyText"/>
        <w:spacing w:line="312" w:lineRule="auto"/>
        <w:ind w:left="1134" w:right="108"/>
        <w:jc w:val="both"/>
        <w:rPr>
          <w:color w:val="1F3864" w:themeColor="accent5" w:themeShade="80"/>
          <w:lang w:val="sv-SE"/>
        </w:rPr>
      </w:pPr>
      <w:r w:rsidRPr="00BD7FEA">
        <w:rPr>
          <w:color w:val="1F3864" w:themeColor="accent5" w:themeShade="80"/>
          <w:lang w:val="sv-SE"/>
        </w:rPr>
        <w:t xml:space="preserve">Penerapan unsur Informasi dan Komunikasi dalam Instansi Pemerintah memegang peranan yang sangat penting. </w:t>
      </w:r>
      <w:r w:rsidR="00895A27" w:rsidRPr="00BD7FEA">
        <w:rPr>
          <w:color w:val="1F3864" w:themeColor="accent5" w:themeShade="80"/>
          <w:lang w:val="sv-SE"/>
        </w:rPr>
        <w:t>Informasi dan komunikasi mencakup pengumpulan dan penyajian informasi kepada pegawai agar mereka dapat melakukan tanggung‐jawabnya, termasuk pemahaman akan peran dan tanggung‐jawabnya sehubungan dengan pengendalian intern.</w:t>
      </w:r>
    </w:p>
    <w:p w:rsidR="00895A27" w:rsidRPr="00BD7FEA" w:rsidRDefault="00895A27" w:rsidP="00895A27">
      <w:pPr>
        <w:pStyle w:val="BodyText"/>
        <w:spacing w:before="8"/>
        <w:rPr>
          <w:color w:val="1F3864" w:themeColor="accent5" w:themeShade="80"/>
          <w:sz w:val="19"/>
          <w:lang w:val="sv-SE"/>
        </w:rPr>
      </w:pPr>
    </w:p>
    <w:p w:rsidR="00895A27" w:rsidRPr="00BD7FEA" w:rsidRDefault="00895A27" w:rsidP="00DF5362">
      <w:pPr>
        <w:pStyle w:val="Heading3"/>
        <w:numPr>
          <w:ilvl w:val="0"/>
          <w:numId w:val="1"/>
        </w:numPr>
        <w:tabs>
          <w:tab w:val="left" w:pos="1134"/>
        </w:tabs>
        <w:spacing w:before="1"/>
        <w:ind w:left="1134" w:hanging="567"/>
        <w:jc w:val="both"/>
        <w:rPr>
          <w:color w:val="1F3864" w:themeColor="accent5" w:themeShade="80"/>
        </w:rPr>
      </w:pPr>
      <w:r w:rsidRPr="00BD7FEA">
        <w:rPr>
          <w:color w:val="1F3864" w:themeColor="accent5" w:themeShade="80"/>
        </w:rPr>
        <w:t>Pemantauan</w:t>
      </w:r>
      <w:r w:rsidR="00005D8C">
        <w:rPr>
          <w:color w:val="1F3864" w:themeColor="accent5" w:themeShade="80"/>
          <w:lang w:val="id-ID"/>
        </w:rPr>
        <w:t xml:space="preserve"> </w:t>
      </w:r>
      <w:r w:rsidRPr="00BD7FEA">
        <w:rPr>
          <w:color w:val="1F3864" w:themeColor="accent5" w:themeShade="80"/>
        </w:rPr>
        <w:t>Berkelanjutan</w:t>
      </w:r>
    </w:p>
    <w:p w:rsidR="00895A27" w:rsidRPr="00BD7FEA" w:rsidRDefault="00895A27" w:rsidP="00895A27">
      <w:pPr>
        <w:pStyle w:val="BodyText"/>
        <w:spacing w:before="10"/>
        <w:rPr>
          <w:b/>
          <w:color w:val="1F3864" w:themeColor="accent5" w:themeShade="80"/>
          <w:sz w:val="26"/>
        </w:rPr>
      </w:pPr>
    </w:p>
    <w:p w:rsidR="00895A27" w:rsidRPr="00BD7FEA" w:rsidRDefault="000A79D4" w:rsidP="00DF5362">
      <w:pPr>
        <w:pStyle w:val="BodyText"/>
        <w:spacing w:line="312" w:lineRule="auto"/>
        <w:ind w:left="1134" w:right="108"/>
        <w:jc w:val="both"/>
        <w:rPr>
          <w:color w:val="1F3864" w:themeColor="accent5" w:themeShade="80"/>
          <w:lang w:val="sv-SE"/>
        </w:rPr>
      </w:pPr>
      <w:r w:rsidRPr="00BD7FEA">
        <w:rPr>
          <w:color w:val="1F3864" w:themeColor="accent5" w:themeShade="80"/>
          <w:lang w:val="sv-SE"/>
        </w:rPr>
        <w:t>Pemantauan sistem pengendalian intern adalah suatu proses penilaian kualitaskinerja pengendalian intern dalam suatu periode tertentu</w:t>
      </w:r>
      <w:r w:rsidR="00D818A5" w:rsidRPr="00BD7FEA">
        <w:rPr>
          <w:color w:val="1F3864" w:themeColor="accent5" w:themeShade="80"/>
          <w:lang w:val="sv-SE"/>
        </w:rPr>
        <w:t>.</w:t>
      </w:r>
      <w:r w:rsidR="00895A27" w:rsidRPr="00BD7FEA">
        <w:rPr>
          <w:color w:val="1F3864" w:themeColor="accent5" w:themeShade="80"/>
          <w:lang w:val="sv-SE"/>
        </w:rPr>
        <w:t xml:space="preserve">Pemantauan   atas   pengendalian   intern   di   lingkungan   Dinas </w:t>
      </w:r>
      <w:r w:rsidRPr="00BD7FEA">
        <w:rPr>
          <w:color w:val="1F3864" w:themeColor="accent5" w:themeShade="80"/>
          <w:lang w:val="sv-SE"/>
        </w:rPr>
        <w:t>Komunikasi dan Informatika</w:t>
      </w:r>
      <w:r w:rsidR="00895A27" w:rsidRPr="00BD7FEA">
        <w:rPr>
          <w:color w:val="1F3864" w:themeColor="accent5" w:themeShade="80"/>
          <w:lang w:val="sv-SE"/>
        </w:rPr>
        <w:t xml:space="preserve"> Kabupaten Karanganyar pada dasarnya, dilaksanakan untuk memastikan apakah sistem pengendalian intern pada suatu instansi pemerintah telah berjalan sebagaimana yang diharapkan dan apakah perbaikan‐perbaikan yang perlu dilakukan telah dilaksanakan sesuai dengan perkembangan yang terjadi.</w:t>
      </w:r>
    </w:p>
    <w:p w:rsidR="00895A27" w:rsidRPr="00BD7FEA" w:rsidRDefault="00895A27"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4B5D4F" w:rsidRPr="00BD7FEA" w:rsidRDefault="004B5D4F" w:rsidP="00895A27">
      <w:pPr>
        <w:pStyle w:val="BodyText"/>
        <w:spacing w:before="7"/>
        <w:rPr>
          <w:color w:val="1F3864" w:themeColor="accent5" w:themeShade="80"/>
          <w:sz w:val="19"/>
          <w:lang w:val="sv-SE"/>
        </w:rPr>
      </w:pPr>
    </w:p>
    <w:p w:rsidR="004B5D4F" w:rsidRPr="00BD7FEA" w:rsidRDefault="004B5D4F"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4B5D4F" w:rsidRPr="00BD7FEA" w:rsidRDefault="004B5D4F"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DF5362" w:rsidRPr="00BD7FEA" w:rsidRDefault="00DF5362" w:rsidP="00895A27">
      <w:pPr>
        <w:pStyle w:val="BodyText"/>
        <w:spacing w:before="7"/>
        <w:rPr>
          <w:color w:val="1F3864" w:themeColor="accent5" w:themeShade="80"/>
          <w:sz w:val="19"/>
          <w:lang w:val="sv-SE"/>
        </w:rPr>
      </w:pPr>
    </w:p>
    <w:p w:rsidR="00DF5362" w:rsidRPr="00BD7FEA" w:rsidRDefault="00DF5362" w:rsidP="00895A27">
      <w:pPr>
        <w:pStyle w:val="BodyText"/>
        <w:spacing w:before="7"/>
        <w:rPr>
          <w:color w:val="1F3864" w:themeColor="accent5" w:themeShade="80"/>
          <w:sz w:val="19"/>
          <w:lang w:val="sv-SE"/>
        </w:rPr>
      </w:pPr>
    </w:p>
    <w:p w:rsidR="00DF5362" w:rsidRPr="00BD7FEA" w:rsidRDefault="00DF5362" w:rsidP="00895A27">
      <w:pPr>
        <w:pStyle w:val="BodyText"/>
        <w:spacing w:before="7"/>
        <w:rPr>
          <w:color w:val="1F3864" w:themeColor="accent5" w:themeShade="80"/>
          <w:sz w:val="19"/>
          <w:lang w:val="sv-SE"/>
        </w:rPr>
      </w:pPr>
    </w:p>
    <w:p w:rsidR="00DF5362" w:rsidRPr="00BD7FEA" w:rsidRDefault="00DF5362" w:rsidP="00895A27">
      <w:pPr>
        <w:pStyle w:val="BodyText"/>
        <w:spacing w:before="7"/>
        <w:rPr>
          <w:color w:val="1F3864" w:themeColor="accent5" w:themeShade="80"/>
          <w:sz w:val="19"/>
          <w:lang w:val="sv-SE"/>
        </w:rPr>
      </w:pPr>
    </w:p>
    <w:p w:rsidR="00DF5362" w:rsidRPr="00BD7FEA" w:rsidRDefault="00DF5362" w:rsidP="00895A27">
      <w:pPr>
        <w:pStyle w:val="BodyText"/>
        <w:spacing w:before="7"/>
        <w:rPr>
          <w:color w:val="1F3864" w:themeColor="accent5" w:themeShade="80"/>
          <w:sz w:val="19"/>
          <w:lang w:val="sv-SE"/>
        </w:rPr>
      </w:pPr>
    </w:p>
    <w:p w:rsidR="00DF5362" w:rsidRPr="00BD7FEA" w:rsidRDefault="00DF5362" w:rsidP="00895A27">
      <w:pPr>
        <w:pStyle w:val="BodyText"/>
        <w:spacing w:before="7"/>
        <w:rPr>
          <w:color w:val="1F3864" w:themeColor="accent5" w:themeShade="80"/>
          <w:sz w:val="19"/>
          <w:lang w:val="sv-SE"/>
        </w:rPr>
      </w:pPr>
    </w:p>
    <w:p w:rsidR="00DF5362" w:rsidRPr="00BD7FEA" w:rsidRDefault="00DF5362" w:rsidP="00895A27">
      <w:pPr>
        <w:pStyle w:val="BodyText"/>
        <w:spacing w:before="7"/>
        <w:rPr>
          <w:color w:val="1F3864" w:themeColor="accent5" w:themeShade="80"/>
          <w:sz w:val="19"/>
          <w:lang w:val="sv-SE"/>
        </w:rPr>
      </w:pPr>
    </w:p>
    <w:p w:rsidR="00DF5362" w:rsidRPr="00BD7FEA" w:rsidRDefault="00DF5362" w:rsidP="00895A27">
      <w:pPr>
        <w:pStyle w:val="BodyText"/>
        <w:spacing w:before="7"/>
        <w:rPr>
          <w:color w:val="1F3864" w:themeColor="accent5" w:themeShade="80"/>
          <w:sz w:val="19"/>
          <w:lang w:val="sv-SE"/>
        </w:rPr>
      </w:pPr>
    </w:p>
    <w:p w:rsidR="00DF5362" w:rsidRPr="00BD7FEA" w:rsidRDefault="00DF5362" w:rsidP="00895A27">
      <w:pPr>
        <w:pStyle w:val="BodyText"/>
        <w:spacing w:before="7"/>
        <w:rPr>
          <w:color w:val="1F3864" w:themeColor="accent5" w:themeShade="80"/>
          <w:sz w:val="19"/>
          <w:lang w:val="sv-SE"/>
        </w:rPr>
      </w:pPr>
    </w:p>
    <w:p w:rsidR="00DF5362" w:rsidRPr="00BD7FEA" w:rsidRDefault="00DF5362" w:rsidP="00895A27">
      <w:pPr>
        <w:pStyle w:val="BodyText"/>
        <w:spacing w:before="7"/>
        <w:rPr>
          <w:color w:val="1F3864" w:themeColor="accent5" w:themeShade="80"/>
          <w:sz w:val="19"/>
          <w:lang w:val="sv-SE"/>
        </w:rPr>
      </w:pPr>
    </w:p>
    <w:p w:rsidR="00295361" w:rsidRPr="00BD7FEA" w:rsidRDefault="00295361" w:rsidP="00895A27">
      <w:pPr>
        <w:pStyle w:val="BodyText"/>
        <w:spacing w:before="7"/>
        <w:rPr>
          <w:color w:val="1F3864" w:themeColor="accent5" w:themeShade="80"/>
          <w:sz w:val="19"/>
          <w:lang w:val="sv-SE"/>
        </w:rPr>
      </w:pPr>
    </w:p>
    <w:p w:rsidR="00295361" w:rsidRPr="00BD7FEA" w:rsidRDefault="00295361" w:rsidP="00295361">
      <w:pPr>
        <w:pStyle w:val="BodyText"/>
        <w:spacing w:before="7"/>
        <w:jc w:val="center"/>
        <w:rPr>
          <w:b/>
          <w:color w:val="1F3864" w:themeColor="accent5" w:themeShade="80"/>
          <w:lang w:val="sv-SE"/>
        </w:rPr>
      </w:pPr>
      <w:r w:rsidRPr="00BD7FEA">
        <w:rPr>
          <w:b/>
          <w:color w:val="1F3864" w:themeColor="accent5" w:themeShade="80"/>
          <w:lang w:val="sv-SE"/>
        </w:rPr>
        <w:lastRenderedPageBreak/>
        <w:t>Bab III</w:t>
      </w:r>
    </w:p>
    <w:p w:rsidR="00295361" w:rsidRPr="00BD7FEA" w:rsidRDefault="00295361" w:rsidP="00295361">
      <w:pPr>
        <w:pStyle w:val="BodyText"/>
        <w:spacing w:before="7"/>
        <w:jc w:val="center"/>
        <w:rPr>
          <w:b/>
          <w:color w:val="1F3864" w:themeColor="accent5" w:themeShade="80"/>
          <w:lang w:val="sv-SE"/>
        </w:rPr>
      </w:pPr>
      <w:r w:rsidRPr="00BD7FEA">
        <w:rPr>
          <w:b/>
          <w:color w:val="1F3864" w:themeColor="accent5" w:themeShade="80"/>
          <w:lang w:val="sv-SE"/>
        </w:rPr>
        <w:t>TATA CARA / MEKANISME</w:t>
      </w:r>
    </w:p>
    <w:p w:rsidR="004B5D4F" w:rsidRPr="00BD7FEA" w:rsidRDefault="004B5D4F" w:rsidP="00295361">
      <w:pPr>
        <w:pStyle w:val="BodyText"/>
        <w:spacing w:before="7"/>
        <w:jc w:val="center"/>
        <w:rPr>
          <w:b/>
          <w:color w:val="1F3864" w:themeColor="accent5" w:themeShade="80"/>
          <w:lang w:val="sv-SE"/>
        </w:rPr>
      </w:pPr>
    </w:p>
    <w:p w:rsidR="003F57EF" w:rsidRPr="00BD7FEA" w:rsidRDefault="003F57EF" w:rsidP="00295361">
      <w:pPr>
        <w:pStyle w:val="BodyText"/>
        <w:spacing w:before="7"/>
        <w:jc w:val="center"/>
        <w:rPr>
          <w:b/>
          <w:color w:val="1F3864" w:themeColor="accent5" w:themeShade="80"/>
          <w:lang w:val="sv-SE"/>
        </w:rPr>
      </w:pPr>
    </w:p>
    <w:p w:rsidR="003F57EF" w:rsidRPr="00BD7FEA" w:rsidRDefault="003F57EF" w:rsidP="003F57EF">
      <w:pPr>
        <w:pStyle w:val="Heading3"/>
        <w:numPr>
          <w:ilvl w:val="0"/>
          <w:numId w:val="14"/>
        </w:numPr>
        <w:tabs>
          <w:tab w:val="left" w:pos="567"/>
        </w:tabs>
        <w:spacing w:before="10"/>
        <w:ind w:hanging="720"/>
        <w:rPr>
          <w:color w:val="1F3864" w:themeColor="accent5" w:themeShade="80"/>
          <w:sz w:val="26"/>
        </w:rPr>
      </w:pPr>
      <w:r w:rsidRPr="00BD7FEA">
        <w:rPr>
          <w:color w:val="1F3864" w:themeColor="accent5" w:themeShade="80"/>
        </w:rPr>
        <w:t xml:space="preserve">Mengidentifikasi, Menganalisis Risiko </w:t>
      </w:r>
    </w:p>
    <w:p w:rsidR="003F57EF" w:rsidRPr="00BD7FEA" w:rsidRDefault="003F57EF" w:rsidP="003F57EF">
      <w:pPr>
        <w:pStyle w:val="Heading3"/>
        <w:tabs>
          <w:tab w:val="left" w:pos="567"/>
        </w:tabs>
        <w:spacing w:before="10"/>
        <w:ind w:left="567"/>
        <w:rPr>
          <w:color w:val="1F3864" w:themeColor="accent5" w:themeShade="80"/>
          <w:sz w:val="26"/>
        </w:rPr>
      </w:pPr>
    </w:p>
    <w:p w:rsidR="003F57EF" w:rsidRPr="00BD7FEA" w:rsidRDefault="003F57EF" w:rsidP="005E7501">
      <w:pPr>
        <w:pStyle w:val="Heading3"/>
        <w:numPr>
          <w:ilvl w:val="1"/>
          <w:numId w:val="14"/>
        </w:numPr>
        <w:tabs>
          <w:tab w:val="left" w:pos="993"/>
        </w:tabs>
        <w:spacing w:before="11" w:line="360" w:lineRule="auto"/>
        <w:ind w:hanging="873"/>
        <w:rPr>
          <w:color w:val="1F3864" w:themeColor="accent5" w:themeShade="80"/>
          <w:sz w:val="26"/>
        </w:rPr>
      </w:pPr>
      <w:r w:rsidRPr="00BD7FEA">
        <w:rPr>
          <w:color w:val="1F3864" w:themeColor="accent5" w:themeShade="80"/>
        </w:rPr>
        <w:t>Mengidentifikasi Risiko</w:t>
      </w:r>
    </w:p>
    <w:p w:rsidR="003F57EF" w:rsidRPr="00BD7FEA" w:rsidRDefault="003F57EF" w:rsidP="005E7501">
      <w:pPr>
        <w:pStyle w:val="BodyText"/>
        <w:spacing w:line="360" w:lineRule="auto"/>
        <w:ind w:left="993" w:right="108"/>
        <w:jc w:val="both"/>
        <w:rPr>
          <w:color w:val="1F3864" w:themeColor="accent5" w:themeShade="80"/>
        </w:rPr>
      </w:pPr>
      <w:r w:rsidRPr="00BD7FEA">
        <w:rPr>
          <w:color w:val="1F3864" w:themeColor="accent5" w:themeShade="80"/>
        </w:rPr>
        <w:t xml:space="preserve">Berdasarkan hasil penilaian atas risiko yang mengancam  pencapaian  tujuan, terdapat risiko‐risiko yang menjadi prioritas untuk ditanganani. Risiko‐risiko dimaksud meliputi risiko yang </w:t>
      </w:r>
      <w:r w:rsidR="00013F9B" w:rsidRPr="00BD7FEA">
        <w:rPr>
          <w:color w:val="1F3864" w:themeColor="accent5" w:themeShade="80"/>
        </w:rPr>
        <w:t xml:space="preserve">telah </w:t>
      </w:r>
      <w:r w:rsidRPr="00BD7FEA">
        <w:rPr>
          <w:color w:val="1F3864" w:themeColor="accent5" w:themeShade="80"/>
        </w:rPr>
        <w:t xml:space="preserve">teridentifikasi </w:t>
      </w:r>
      <w:r w:rsidR="00013F9B" w:rsidRPr="00BD7FEA">
        <w:rPr>
          <w:color w:val="1F3864" w:themeColor="accent5" w:themeShade="80"/>
        </w:rPr>
        <w:t>apa, dimana, kapan, mengapa dan bagaimana sesuatu dapat terjadi, sehingga dapat berdampak negatif terhadap pencapaian tujuan.</w:t>
      </w:r>
      <w:r w:rsidR="003E5F6A" w:rsidRPr="00BD7FEA">
        <w:rPr>
          <w:color w:val="1F3864" w:themeColor="accent5" w:themeShade="80"/>
        </w:rPr>
        <w:t xml:space="preserve"> Beberapa cara yang digunakan dalam kajian ini adalah :</w:t>
      </w:r>
    </w:p>
    <w:p w:rsidR="003E5F6A" w:rsidRPr="00BD7FEA" w:rsidRDefault="003E5F6A" w:rsidP="003E5F6A">
      <w:pPr>
        <w:pStyle w:val="BodyText"/>
        <w:numPr>
          <w:ilvl w:val="3"/>
          <w:numId w:val="10"/>
        </w:numPr>
        <w:spacing w:line="360" w:lineRule="auto"/>
        <w:ind w:left="1560" w:right="108" w:hanging="567"/>
        <w:jc w:val="both"/>
        <w:rPr>
          <w:color w:val="1F3864" w:themeColor="accent5" w:themeShade="80"/>
        </w:rPr>
      </w:pPr>
      <w:r w:rsidRPr="00BD7FEA">
        <w:rPr>
          <w:color w:val="1F3864" w:themeColor="accent5" w:themeShade="80"/>
        </w:rPr>
        <w:t>Kajian Dokumen</w:t>
      </w:r>
    </w:p>
    <w:p w:rsidR="003E5F6A" w:rsidRPr="00BD7FEA" w:rsidRDefault="003E5F6A" w:rsidP="003E5F6A">
      <w:pPr>
        <w:pStyle w:val="BodyText"/>
        <w:spacing w:line="360" w:lineRule="auto"/>
        <w:ind w:left="1560" w:right="108"/>
        <w:jc w:val="both"/>
        <w:rPr>
          <w:color w:val="1F3864" w:themeColor="accent5" w:themeShade="80"/>
        </w:rPr>
      </w:pPr>
      <w:r w:rsidRPr="00BD7FEA">
        <w:rPr>
          <w:color w:val="1F3864" w:themeColor="accent5" w:themeShade="80"/>
        </w:rPr>
        <w:t>Kajian dokumen dilakukan dengan tujuan untuk memahami tugas dan fungsi Dinas Komunikasi dan Informatika. Dokumen-dokumen yang dikaji meliputi :</w:t>
      </w:r>
    </w:p>
    <w:p w:rsidR="00C65D7F" w:rsidRPr="00BD7FEA" w:rsidRDefault="00C65D7F" w:rsidP="00C65D7F">
      <w:pPr>
        <w:pStyle w:val="BodyText"/>
        <w:numPr>
          <w:ilvl w:val="4"/>
          <w:numId w:val="10"/>
        </w:numPr>
        <w:spacing w:line="360" w:lineRule="auto"/>
        <w:ind w:left="1985" w:right="108" w:hanging="425"/>
        <w:jc w:val="both"/>
        <w:rPr>
          <w:color w:val="1F3864" w:themeColor="accent5" w:themeShade="80"/>
        </w:rPr>
      </w:pPr>
      <w:r w:rsidRPr="00BD7FEA">
        <w:rPr>
          <w:color w:val="1F3864" w:themeColor="accent5" w:themeShade="80"/>
        </w:rPr>
        <w:t>Peraturan Bupati  Karanganyar No. 111 Tahun  2016 tentang Kedudukan, Susunan Organisasi, Tugas Fungsi dan Tata Kerja Dinas Komunikasi dan Informatika Kabupaten Karanganyar.</w:t>
      </w:r>
    </w:p>
    <w:p w:rsidR="004942C6" w:rsidRPr="00BD7FEA" w:rsidRDefault="004942C6" w:rsidP="00C65D7F">
      <w:pPr>
        <w:pStyle w:val="BodyText"/>
        <w:numPr>
          <w:ilvl w:val="4"/>
          <w:numId w:val="10"/>
        </w:numPr>
        <w:spacing w:line="360" w:lineRule="auto"/>
        <w:ind w:left="1985" w:right="108" w:hanging="425"/>
        <w:jc w:val="both"/>
        <w:rPr>
          <w:color w:val="1F3864" w:themeColor="accent5" w:themeShade="80"/>
        </w:rPr>
      </w:pPr>
      <w:r w:rsidRPr="00BD7FEA">
        <w:rPr>
          <w:color w:val="1F3864" w:themeColor="accent5" w:themeShade="80"/>
        </w:rPr>
        <w:t>Renstra</w:t>
      </w:r>
    </w:p>
    <w:p w:rsidR="004942C6" w:rsidRPr="00BD7FEA" w:rsidRDefault="004942C6" w:rsidP="00C65D7F">
      <w:pPr>
        <w:pStyle w:val="BodyText"/>
        <w:numPr>
          <w:ilvl w:val="4"/>
          <w:numId w:val="10"/>
        </w:numPr>
        <w:spacing w:line="360" w:lineRule="auto"/>
        <w:ind w:left="1985" w:right="108" w:hanging="425"/>
        <w:jc w:val="both"/>
        <w:rPr>
          <w:color w:val="1F3864" w:themeColor="accent5" w:themeShade="80"/>
        </w:rPr>
      </w:pPr>
      <w:r w:rsidRPr="00BD7FEA">
        <w:rPr>
          <w:color w:val="1F3864" w:themeColor="accent5" w:themeShade="80"/>
        </w:rPr>
        <w:t>Renja</w:t>
      </w:r>
    </w:p>
    <w:p w:rsidR="003E5F6A" w:rsidRPr="00BD7FEA" w:rsidRDefault="003E5F6A" w:rsidP="003E5F6A">
      <w:pPr>
        <w:pStyle w:val="BodyText"/>
        <w:numPr>
          <w:ilvl w:val="3"/>
          <w:numId w:val="10"/>
        </w:numPr>
        <w:spacing w:line="360" w:lineRule="auto"/>
        <w:ind w:left="1560" w:right="108" w:hanging="567"/>
        <w:jc w:val="both"/>
        <w:rPr>
          <w:color w:val="1F3864" w:themeColor="accent5" w:themeShade="80"/>
        </w:rPr>
      </w:pPr>
      <w:r w:rsidRPr="00BD7FEA">
        <w:rPr>
          <w:color w:val="1F3864" w:themeColor="accent5" w:themeShade="80"/>
        </w:rPr>
        <w:t>Pengumpulan Data</w:t>
      </w:r>
    </w:p>
    <w:p w:rsidR="004942C6" w:rsidRPr="00BD7FEA" w:rsidRDefault="004942C6" w:rsidP="004942C6">
      <w:pPr>
        <w:pStyle w:val="BodyText"/>
        <w:spacing w:line="360" w:lineRule="auto"/>
        <w:ind w:left="1560" w:right="108"/>
        <w:jc w:val="both"/>
        <w:rPr>
          <w:color w:val="1F3864" w:themeColor="accent5" w:themeShade="80"/>
        </w:rPr>
      </w:pPr>
      <w:r w:rsidRPr="00BD7FEA">
        <w:rPr>
          <w:color w:val="1F3864" w:themeColor="accent5" w:themeShade="80"/>
        </w:rPr>
        <w:t xml:space="preserve">Pengumpulan data resiko yang sebanyak-banyaknya. Data resiko dapat diperoleh melalui : </w:t>
      </w:r>
    </w:p>
    <w:p w:rsidR="004942C6" w:rsidRPr="00BD7FEA" w:rsidRDefault="004942C6" w:rsidP="004942C6">
      <w:pPr>
        <w:pStyle w:val="BodyText"/>
        <w:numPr>
          <w:ilvl w:val="4"/>
          <w:numId w:val="10"/>
        </w:numPr>
        <w:spacing w:line="360" w:lineRule="auto"/>
        <w:ind w:left="1985" w:right="108" w:hanging="425"/>
        <w:jc w:val="both"/>
        <w:rPr>
          <w:color w:val="1F3864" w:themeColor="accent5" w:themeShade="80"/>
        </w:rPr>
      </w:pPr>
      <w:r w:rsidRPr="00BD7FEA">
        <w:rPr>
          <w:color w:val="1F3864" w:themeColor="accent5" w:themeShade="80"/>
        </w:rPr>
        <w:t>Dokumen hasil pemeriksaan oleh Inspektorat</w:t>
      </w:r>
    </w:p>
    <w:p w:rsidR="004942C6" w:rsidRPr="00BD7FEA" w:rsidRDefault="004942C6" w:rsidP="004942C6">
      <w:pPr>
        <w:pStyle w:val="ListParagraph"/>
        <w:numPr>
          <w:ilvl w:val="4"/>
          <w:numId w:val="10"/>
        </w:numPr>
        <w:ind w:left="1985" w:hanging="425"/>
        <w:rPr>
          <w:color w:val="1F3864" w:themeColor="accent5" w:themeShade="80"/>
          <w:sz w:val="24"/>
          <w:szCs w:val="24"/>
        </w:rPr>
      </w:pPr>
      <w:r w:rsidRPr="00BD7FEA">
        <w:rPr>
          <w:color w:val="1F3864" w:themeColor="accent5" w:themeShade="80"/>
          <w:sz w:val="24"/>
          <w:szCs w:val="24"/>
        </w:rPr>
        <w:t>Dokumen hasil pemeriksaan oleh BPK</w:t>
      </w:r>
    </w:p>
    <w:p w:rsidR="004942C6" w:rsidRPr="00BD7FEA" w:rsidRDefault="004942C6" w:rsidP="004942C6">
      <w:pPr>
        <w:pStyle w:val="BodyText"/>
        <w:spacing w:line="360" w:lineRule="auto"/>
        <w:ind w:right="108"/>
        <w:jc w:val="both"/>
        <w:rPr>
          <w:color w:val="1F3864" w:themeColor="accent5" w:themeShade="80"/>
        </w:rPr>
      </w:pPr>
    </w:p>
    <w:p w:rsidR="003F57EF" w:rsidRPr="00BD7FEA" w:rsidRDefault="003F57EF" w:rsidP="005E7501">
      <w:pPr>
        <w:pStyle w:val="BodyText"/>
        <w:numPr>
          <w:ilvl w:val="1"/>
          <w:numId w:val="14"/>
        </w:numPr>
        <w:spacing w:line="360" w:lineRule="auto"/>
        <w:ind w:left="993" w:right="108" w:hanging="426"/>
        <w:jc w:val="both"/>
        <w:rPr>
          <w:b/>
          <w:color w:val="1F3864" w:themeColor="accent5" w:themeShade="80"/>
        </w:rPr>
      </w:pPr>
      <w:r w:rsidRPr="00BD7FEA">
        <w:rPr>
          <w:b/>
          <w:color w:val="1F3864" w:themeColor="accent5" w:themeShade="80"/>
        </w:rPr>
        <w:t>Menganalisis Risiko</w:t>
      </w:r>
    </w:p>
    <w:p w:rsidR="006B61DA" w:rsidRPr="00BD7FEA" w:rsidRDefault="006B61DA" w:rsidP="005E7501">
      <w:pPr>
        <w:pStyle w:val="BodyText"/>
        <w:spacing w:line="360" w:lineRule="auto"/>
        <w:ind w:left="993" w:right="108"/>
        <w:jc w:val="both"/>
        <w:rPr>
          <w:color w:val="1F3864" w:themeColor="accent5" w:themeShade="80"/>
        </w:rPr>
      </w:pPr>
      <w:r w:rsidRPr="00BD7FEA">
        <w:rPr>
          <w:color w:val="1F3864" w:themeColor="accent5" w:themeShade="80"/>
        </w:rPr>
        <w:t>Tujuan dari tahapan ini adalah mengetahui level/tingkatan risiko yang dihasilkan dari besaran kemungkinan terjadinya resiko dan dampak yang yang dihasilkan dari terjadinya resiko tersebut. Analisis risiko dilakukan untuk menentukan probabilitas atau seberapa sering timbulnya risiko dan seberapa besar pengaruh dampak negatifnya terhadap pencapaian tujuan organisasi.</w:t>
      </w:r>
    </w:p>
    <w:p w:rsidR="00DF5362" w:rsidRPr="00BD7FEA" w:rsidRDefault="00FB651D" w:rsidP="00DF5362">
      <w:pPr>
        <w:pStyle w:val="BodyText"/>
        <w:numPr>
          <w:ilvl w:val="0"/>
          <w:numId w:val="14"/>
        </w:numPr>
        <w:spacing w:before="10"/>
        <w:ind w:left="567" w:hanging="567"/>
        <w:rPr>
          <w:b/>
          <w:color w:val="1F3864" w:themeColor="accent5" w:themeShade="80"/>
          <w:sz w:val="26"/>
        </w:rPr>
      </w:pPr>
      <w:r w:rsidRPr="00BD7FEA">
        <w:rPr>
          <w:b/>
          <w:color w:val="1F3864" w:themeColor="accent5" w:themeShade="80"/>
          <w:sz w:val="26"/>
        </w:rPr>
        <w:lastRenderedPageBreak/>
        <w:t xml:space="preserve">Tindakan </w:t>
      </w:r>
      <w:r w:rsidR="00DF5362" w:rsidRPr="00BD7FEA">
        <w:rPr>
          <w:b/>
          <w:color w:val="1F3864" w:themeColor="accent5" w:themeShade="80"/>
          <w:sz w:val="26"/>
        </w:rPr>
        <w:t xml:space="preserve">Pengendalian </w:t>
      </w:r>
    </w:p>
    <w:p w:rsidR="003F57EF" w:rsidRPr="00BD7FEA" w:rsidRDefault="003F57EF" w:rsidP="003F57EF">
      <w:pPr>
        <w:pStyle w:val="BodyText"/>
        <w:spacing w:before="10"/>
        <w:ind w:left="567"/>
        <w:rPr>
          <w:b/>
          <w:color w:val="1F3864" w:themeColor="accent5" w:themeShade="80"/>
          <w:sz w:val="26"/>
        </w:rPr>
      </w:pPr>
    </w:p>
    <w:p w:rsidR="00BF171C" w:rsidRPr="00BD7FEA" w:rsidRDefault="00BF171C" w:rsidP="00EB35E5">
      <w:pPr>
        <w:pStyle w:val="ListParagraph"/>
        <w:numPr>
          <w:ilvl w:val="0"/>
          <w:numId w:val="13"/>
        </w:numPr>
        <w:spacing w:line="360" w:lineRule="auto"/>
        <w:ind w:left="993" w:hanging="426"/>
        <w:jc w:val="both"/>
        <w:rPr>
          <w:bCs/>
          <w:color w:val="1F3864" w:themeColor="accent5" w:themeShade="80"/>
          <w:sz w:val="24"/>
          <w:szCs w:val="24"/>
        </w:rPr>
      </w:pPr>
      <w:r w:rsidRPr="00BD7FEA">
        <w:rPr>
          <w:bCs/>
          <w:color w:val="1F3864" w:themeColor="accent5" w:themeShade="80"/>
          <w:sz w:val="24"/>
          <w:szCs w:val="24"/>
        </w:rPr>
        <w:t>Penciptaan Lingkungan Pengendalian yang Baik</w:t>
      </w:r>
    </w:p>
    <w:p w:rsidR="00BF171C" w:rsidRPr="00BD7FEA" w:rsidRDefault="00BF171C" w:rsidP="00EB35E5">
      <w:pPr>
        <w:pStyle w:val="Heading3"/>
        <w:tabs>
          <w:tab w:val="left" w:pos="993"/>
        </w:tabs>
        <w:spacing w:before="11" w:line="360" w:lineRule="auto"/>
        <w:ind w:left="993"/>
        <w:jc w:val="both"/>
        <w:rPr>
          <w:b w:val="0"/>
          <w:color w:val="1F3864" w:themeColor="accent5" w:themeShade="80"/>
        </w:rPr>
      </w:pPr>
      <w:r w:rsidRPr="00BD7FEA">
        <w:rPr>
          <w:b w:val="0"/>
          <w:color w:val="1F3864" w:themeColor="accent5" w:themeShade="80"/>
        </w:rPr>
        <w:t>Unsur lingkungan pengendalian merupakan fondasi dari unsur‐unsur pengendalian intern lainnya sehingga unsur lingkungan pengendalian memiliki pengaruh yang sangat signifikan terhadap efektivitas pelaksanaan Sistem Pengendalian Intern Pemerintah (SPIP). Oleh karena itu, secara umum pembangunan lingkungan pengendalian bertujuan untuk menciptakan “atmosfir” yang kondusif yang mendorong terimplementasinya sistem pengendalian intern secara efektif di lingkungan Dinas Komunikasi dan Informatika.</w:t>
      </w:r>
    </w:p>
    <w:p w:rsidR="00895A27" w:rsidRPr="00BD7FEA" w:rsidRDefault="00895A27" w:rsidP="00EB35E5">
      <w:pPr>
        <w:pStyle w:val="BodyText"/>
        <w:spacing w:line="312" w:lineRule="auto"/>
        <w:ind w:left="993"/>
        <w:jc w:val="both"/>
        <w:rPr>
          <w:color w:val="1F3864" w:themeColor="accent5" w:themeShade="80"/>
          <w:lang w:val="sv-SE"/>
        </w:rPr>
      </w:pPr>
      <w:r w:rsidRPr="00BD7FEA">
        <w:rPr>
          <w:color w:val="1F3864" w:themeColor="accent5" w:themeShade="80"/>
          <w:lang w:val="sv-SE"/>
        </w:rPr>
        <w:t xml:space="preserve">Berdasarkan hasil penilaian terhadap lingkungan pengendalian di lingkungan Dinas </w:t>
      </w:r>
      <w:r w:rsidR="00760727" w:rsidRPr="00BD7FEA">
        <w:rPr>
          <w:color w:val="1F3864" w:themeColor="accent5" w:themeShade="80"/>
          <w:lang w:val="sv-SE"/>
        </w:rPr>
        <w:t>Komunikasi dan Informatika</w:t>
      </w:r>
      <w:r w:rsidRPr="00BD7FEA">
        <w:rPr>
          <w:color w:val="1F3864" w:themeColor="accent5" w:themeShade="80"/>
          <w:lang w:val="sv-SE"/>
        </w:rPr>
        <w:t xml:space="preserve"> Kabupaten Karanganyar diperoleh gambaran sebagai berikut:</w:t>
      </w:r>
    </w:p>
    <w:p w:rsidR="00EB35E5" w:rsidRPr="00BD7FEA" w:rsidRDefault="00EB35E5" w:rsidP="00EB35E5">
      <w:pPr>
        <w:pStyle w:val="BodyText"/>
        <w:spacing w:line="312" w:lineRule="auto"/>
        <w:ind w:left="993"/>
        <w:jc w:val="both"/>
        <w:rPr>
          <w:color w:val="1F3864" w:themeColor="accent5" w:themeShade="80"/>
          <w:lang w:val="sv-SE"/>
        </w:rPr>
      </w:pPr>
    </w:p>
    <w:p w:rsidR="00EB35E5" w:rsidRPr="00BD7FEA" w:rsidRDefault="00EB35E5" w:rsidP="00EB35E5">
      <w:pPr>
        <w:pStyle w:val="BodyText"/>
        <w:spacing w:line="312" w:lineRule="auto"/>
        <w:ind w:left="993"/>
        <w:jc w:val="both"/>
        <w:rPr>
          <w:color w:val="1F3864" w:themeColor="accent5" w:themeShade="80"/>
          <w:lang w:val="sv-SE"/>
        </w:rPr>
      </w:pPr>
    </w:p>
    <w:tbl>
      <w:tblPr>
        <w:tblpPr w:leftFromText="180" w:rightFromText="180" w:vertAnchor="text" w:horzAnchor="page" w:tblpX="2511" w:tblpY="208"/>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1"/>
        <w:gridCol w:w="3895"/>
        <w:gridCol w:w="3402"/>
      </w:tblGrid>
      <w:tr w:rsidR="00BD7FEA" w:rsidRPr="00BD7FEA" w:rsidTr="009B27E6">
        <w:trPr>
          <w:trHeight w:hRule="exact" w:val="574"/>
        </w:trPr>
        <w:tc>
          <w:tcPr>
            <w:tcW w:w="641" w:type="dxa"/>
            <w:shd w:val="clear" w:color="auto" w:fill="F1F1F1"/>
          </w:tcPr>
          <w:p w:rsidR="00DF5362" w:rsidRPr="00BD7FEA" w:rsidRDefault="00DF5362" w:rsidP="009B27E6">
            <w:pPr>
              <w:pStyle w:val="TableParagraph"/>
              <w:spacing w:before="131" w:line="168" w:lineRule="auto"/>
              <w:ind w:left="79" w:right="114"/>
              <w:jc w:val="center"/>
              <w:rPr>
                <w:b/>
                <w:color w:val="1F3864" w:themeColor="accent5" w:themeShade="80"/>
                <w:sz w:val="24"/>
              </w:rPr>
            </w:pPr>
            <w:r w:rsidRPr="00BD7FEA">
              <w:rPr>
                <w:b/>
                <w:color w:val="1F3864" w:themeColor="accent5" w:themeShade="80"/>
                <w:sz w:val="24"/>
              </w:rPr>
              <w:t>No</w:t>
            </w:r>
          </w:p>
        </w:tc>
        <w:tc>
          <w:tcPr>
            <w:tcW w:w="3895" w:type="dxa"/>
            <w:shd w:val="clear" w:color="auto" w:fill="F1F1F1"/>
          </w:tcPr>
          <w:p w:rsidR="00DF5362" w:rsidRPr="00BD7FEA" w:rsidRDefault="00DF5362" w:rsidP="009B27E6">
            <w:pPr>
              <w:pStyle w:val="TableParagraph"/>
              <w:tabs>
                <w:tab w:val="left" w:pos="5153"/>
              </w:tabs>
              <w:spacing w:before="131" w:line="168" w:lineRule="auto"/>
              <w:ind w:left="192" w:right="142"/>
              <w:jc w:val="center"/>
              <w:rPr>
                <w:b/>
                <w:color w:val="1F3864" w:themeColor="accent5" w:themeShade="80"/>
                <w:sz w:val="24"/>
              </w:rPr>
            </w:pPr>
            <w:r w:rsidRPr="00BD7FEA">
              <w:rPr>
                <w:b/>
                <w:color w:val="1F3864" w:themeColor="accent5" w:themeShade="80"/>
                <w:sz w:val="24"/>
              </w:rPr>
              <w:t>Sub Unsur</w:t>
            </w:r>
          </w:p>
        </w:tc>
        <w:tc>
          <w:tcPr>
            <w:tcW w:w="3402" w:type="dxa"/>
            <w:shd w:val="clear" w:color="auto" w:fill="F1F1F1"/>
          </w:tcPr>
          <w:p w:rsidR="00DF5362" w:rsidRPr="00BD7FEA" w:rsidRDefault="00DF5362" w:rsidP="009B27E6">
            <w:pPr>
              <w:pStyle w:val="TableParagraph"/>
              <w:spacing w:before="131" w:line="168" w:lineRule="auto"/>
              <w:ind w:left="484"/>
              <w:rPr>
                <w:b/>
                <w:color w:val="1F3864" w:themeColor="accent5" w:themeShade="80"/>
                <w:sz w:val="24"/>
              </w:rPr>
            </w:pPr>
            <w:r w:rsidRPr="00BD7FEA">
              <w:rPr>
                <w:b/>
                <w:color w:val="1F3864" w:themeColor="accent5" w:themeShade="80"/>
                <w:sz w:val="24"/>
              </w:rPr>
              <w:t>Bukti Pendukung / Rujukan</w:t>
            </w:r>
          </w:p>
        </w:tc>
      </w:tr>
      <w:tr w:rsidR="00BD7FEA" w:rsidRPr="00BD7FEA" w:rsidTr="009B27E6">
        <w:trPr>
          <w:trHeight w:hRule="exact" w:val="473"/>
        </w:trPr>
        <w:tc>
          <w:tcPr>
            <w:tcW w:w="641" w:type="dxa"/>
          </w:tcPr>
          <w:p w:rsidR="00DF5362" w:rsidRPr="00BD7FEA" w:rsidRDefault="00DF5362" w:rsidP="009B27E6">
            <w:pPr>
              <w:pStyle w:val="TableParagraph"/>
              <w:spacing w:before="60" w:line="168" w:lineRule="auto"/>
              <w:ind w:right="35"/>
              <w:jc w:val="center"/>
              <w:rPr>
                <w:color w:val="1F3864" w:themeColor="accent5" w:themeShade="80"/>
                <w:sz w:val="24"/>
              </w:rPr>
            </w:pPr>
            <w:r w:rsidRPr="00BD7FEA">
              <w:rPr>
                <w:color w:val="1F3864" w:themeColor="accent5" w:themeShade="80"/>
                <w:sz w:val="24"/>
              </w:rPr>
              <w:t>1</w:t>
            </w:r>
          </w:p>
        </w:tc>
        <w:tc>
          <w:tcPr>
            <w:tcW w:w="3895" w:type="dxa"/>
          </w:tcPr>
          <w:p w:rsidR="00DF5362" w:rsidRPr="00BD7FEA" w:rsidRDefault="00DF5362" w:rsidP="009B27E6">
            <w:pPr>
              <w:pStyle w:val="TableParagraph"/>
              <w:spacing w:before="60" w:line="168" w:lineRule="auto"/>
              <w:ind w:left="102" w:right="231"/>
              <w:rPr>
                <w:color w:val="1F3864" w:themeColor="accent5" w:themeShade="80"/>
                <w:sz w:val="24"/>
                <w:lang w:val="sv-SE"/>
              </w:rPr>
            </w:pPr>
            <w:r w:rsidRPr="00BD7FEA">
              <w:rPr>
                <w:color w:val="1F3864" w:themeColor="accent5" w:themeShade="80"/>
                <w:sz w:val="24"/>
                <w:lang w:val="sv-SE"/>
              </w:rPr>
              <w:t>Penegakan Integritas dan Nilai Etika</w:t>
            </w:r>
          </w:p>
          <w:p w:rsidR="00DF5362" w:rsidRPr="00BD7FEA" w:rsidRDefault="00DF5362" w:rsidP="009B27E6">
            <w:pPr>
              <w:pStyle w:val="TableParagraph"/>
              <w:spacing w:before="60" w:line="168" w:lineRule="auto"/>
              <w:ind w:left="102" w:right="231"/>
              <w:rPr>
                <w:color w:val="1F3864" w:themeColor="accent5" w:themeShade="80"/>
                <w:sz w:val="24"/>
                <w:lang w:val="sv-SE"/>
              </w:rPr>
            </w:pPr>
          </w:p>
        </w:tc>
        <w:tc>
          <w:tcPr>
            <w:tcW w:w="3402" w:type="dxa"/>
          </w:tcPr>
          <w:p w:rsidR="00DF5362" w:rsidRPr="00BD7FEA" w:rsidRDefault="00DF5362" w:rsidP="009B27E6">
            <w:pPr>
              <w:pStyle w:val="TableParagraph"/>
              <w:spacing w:before="60" w:line="168" w:lineRule="auto"/>
              <w:ind w:left="142"/>
              <w:rPr>
                <w:color w:val="1F3864" w:themeColor="accent5" w:themeShade="80"/>
                <w:sz w:val="24"/>
              </w:rPr>
            </w:pPr>
            <w:r w:rsidRPr="00BD7FEA">
              <w:rPr>
                <w:color w:val="1F3864" w:themeColor="accent5" w:themeShade="80"/>
                <w:sz w:val="24"/>
              </w:rPr>
              <w:t>Surat Teguran / Sanksi</w:t>
            </w:r>
          </w:p>
        </w:tc>
      </w:tr>
      <w:tr w:rsidR="00BD7FEA" w:rsidRPr="00BD7FEA" w:rsidTr="009B27E6">
        <w:trPr>
          <w:trHeight w:hRule="exact" w:val="539"/>
        </w:trPr>
        <w:tc>
          <w:tcPr>
            <w:tcW w:w="641" w:type="dxa"/>
          </w:tcPr>
          <w:p w:rsidR="00DF5362" w:rsidRPr="00BD7FEA" w:rsidRDefault="00DF5362" w:rsidP="009B27E6">
            <w:pPr>
              <w:pStyle w:val="TableParagraph"/>
              <w:spacing w:before="59" w:line="168" w:lineRule="auto"/>
              <w:ind w:right="35"/>
              <w:jc w:val="center"/>
              <w:rPr>
                <w:color w:val="1F3864" w:themeColor="accent5" w:themeShade="80"/>
                <w:sz w:val="24"/>
              </w:rPr>
            </w:pPr>
            <w:r w:rsidRPr="00BD7FEA">
              <w:rPr>
                <w:color w:val="1F3864" w:themeColor="accent5" w:themeShade="80"/>
                <w:sz w:val="24"/>
              </w:rPr>
              <w:t>2</w:t>
            </w:r>
          </w:p>
        </w:tc>
        <w:tc>
          <w:tcPr>
            <w:tcW w:w="3895" w:type="dxa"/>
          </w:tcPr>
          <w:p w:rsidR="00DF5362" w:rsidRPr="00BD7FEA" w:rsidRDefault="00DF5362" w:rsidP="009B27E6">
            <w:pPr>
              <w:pStyle w:val="TableParagraph"/>
              <w:spacing w:before="59" w:line="168" w:lineRule="auto"/>
              <w:ind w:left="102" w:right="231"/>
              <w:rPr>
                <w:color w:val="1F3864" w:themeColor="accent5" w:themeShade="80"/>
                <w:sz w:val="24"/>
              </w:rPr>
            </w:pPr>
            <w:r w:rsidRPr="00BD7FEA">
              <w:rPr>
                <w:color w:val="1F3864" w:themeColor="accent5" w:themeShade="80"/>
                <w:sz w:val="24"/>
              </w:rPr>
              <w:t>Komitmen terhadap Kompetensi</w:t>
            </w:r>
          </w:p>
        </w:tc>
        <w:tc>
          <w:tcPr>
            <w:tcW w:w="3402" w:type="dxa"/>
          </w:tcPr>
          <w:p w:rsidR="00DF5362" w:rsidRPr="00BD7FEA" w:rsidRDefault="00DF5362" w:rsidP="009B27E6">
            <w:pPr>
              <w:pStyle w:val="TableParagraph"/>
              <w:spacing w:before="59" w:line="168" w:lineRule="auto"/>
              <w:ind w:left="142"/>
              <w:rPr>
                <w:color w:val="1F3864" w:themeColor="accent5" w:themeShade="80"/>
                <w:sz w:val="24"/>
              </w:rPr>
            </w:pPr>
            <w:r w:rsidRPr="00BD7FEA">
              <w:rPr>
                <w:color w:val="1F3864" w:themeColor="accent5" w:themeShade="80"/>
                <w:sz w:val="24"/>
              </w:rPr>
              <w:t>Pengiriman peserta Diklat</w:t>
            </w:r>
          </w:p>
        </w:tc>
      </w:tr>
      <w:tr w:rsidR="00BD7FEA" w:rsidRPr="00BD7FEA" w:rsidTr="009B27E6">
        <w:trPr>
          <w:trHeight w:hRule="exact" w:val="380"/>
        </w:trPr>
        <w:tc>
          <w:tcPr>
            <w:tcW w:w="641" w:type="dxa"/>
          </w:tcPr>
          <w:p w:rsidR="00DF5362" w:rsidRPr="00BD7FEA" w:rsidRDefault="00DF5362" w:rsidP="009B27E6">
            <w:pPr>
              <w:pStyle w:val="TableParagraph"/>
              <w:spacing w:before="60" w:line="168" w:lineRule="auto"/>
              <w:ind w:right="35"/>
              <w:jc w:val="center"/>
              <w:rPr>
                <w:color w:val="1F3864" w:themeColor="accent5" w:themeShade="80"/>
                <w:sz w:val="24"/>
              </w:rPr>
            </w:pPr>
            <w:r w:rsidRPr="00BD7FEA">
              <w:rPr>
                <w:color w:val="1F3864" w:themeColor="accent5" w:themeShade="80"/>
                <w:sz w:val="24"/>
              </w:rPr>
              <w:t>3</w:t>
            </w:r>
          </w:p>
        </w:tc>
        <w:tc>
          <w:tcPr>
            <w:tcW w:w="3895" w:type="dxa"/>
          </w:tcPr>
          <w:p w:rsidR="00DF5362" w:rsidRPr="00BD7FEA" w:rsidRDefault="00DF5362" w:rsidP="009B27E6">
            <w:pPr>
              <w:pStyle w:val="TableParagraph"/>
              <w:spacing w:before="60" w:line="168" w:lineRule="auto"/>
              <w:ind w:left="102" w:right="231"/>
              <w:rPr>
                <w:color w:val="1F3864" w:themeColor="accent5" w:themeShade="80"/>
                <w:sz w:val="24"/>
              </w:rPr>
            </w:pPr>
            <w:r w:rsidRPr="00BD7FEA">
              <w:rPr>
                <w:color w:val="1F3864" w:themeColor="accent5" w:themeShade="80"/>
                <w:sz w:val="24"/>
              </w:rPr>
              <w:t>Kepemimpinan yang Kondusif</w:t>
            </w:r>
          </w:p>
        </w:tc>
        <w:tc>
          <w:tcPr>
            <w:tcW w:w="3402" w:type="dxa"/>
          </w:tcPr>
          <w:p w:rsidR="00DF5362" w:rsidRPr="00BD7FEA" w:rsidRDefault="00DF5362" w:rsidP="009B27E6">
            <w:pPr>
              <w:pStyle w:val="TableParagraph"/>
              <w:spacing w:before="60" w:line="168" w:lineRule="auto"/>
              <w:ind w:left="142"/>
              <w:rPr>
                <w:color w:val="1F3864" w:themeColor="accent5" w:themeShade="80"/>
                <w:sz w:val="24"/>
              </w:rPr>
            </w:pPr>
            <w:r w:rsidRPr="00BD7FEA">
              <w:rPr>
                <w:color w:val="1F3864" w:themeColor="accent5" w:themeShade="80"/>
                <w:sz w:val="24"/>
              </w:rPr>
              <w:t>Renja SKPD</w:t>
            </w:r>
          </w:p>
        </w:tc>
      </w:tr>
      <w:tr w:rsidR="00BD7FEA" w:rsidRPr="00BD7FEA" w:rsidTr="009B27E6">
        <w:trPr>
          <w:trHeight w:hRule="exact" w:val="1595"/>
        </w:trPr>
        <w:tc>
          <w:tcPr>
            <w:tcW w:w="641" w:type="dxa"/>
          </w:tcPr>
          <w:p w:rsidR="00DF5362" w:rsidRPr="00BD7FEA" w:rsidRDefault="00DF5362" w:rsidP="009B27E6">
            <w:pPr>
              <w:pStyle w:val="TableParagraph"/>
              <w:spacing w:before="59" w:line="168" w:lineRule="auto"/>
              <w:ind w:right="35"/>
              <w:jc w:val="center"/>
              <w:rPr>
                <w:color w:val="1F3864" w:themeColor="accent5" w:themeShade="80"/>
                <w:sz w:val="24"/>
              </w:rPr>
            </w:pPr>
            <w:r w:rsidRPr="00BD7FEA">
              <w:rPr>
                <w:color w:val="1F3864" w:themeColor="accent5" w:themeShade="80"/>
                <w:sz w:val="24"/>
              </w:rPr>
              <w:t>4</w:t>
            </w:r>
          </w:p>
        </w:tc>
        <w:tc>
          <w:tcPr>
            <w:tcW w:w="3895" w:type="dxa"/>
          </w:tcPr>
          <w:p w:rsidR="00DF5362" w:rsidRPr="00BD7FEA" w:rsidRDefault="00DF5362" w:rsidP="009B27E6">
            <w:pPr>
              <w:pStyle w:val="TableParagraph"/>
              <w:spacing w:before="59" w:line="168" w:lineRule="auto"/>
              <w:ind w:left="102" w:right="231"/>
              <w:rPr>
                <w:color w:val="1F3864" w:themeColor="accent5" w:themeShade="80"/>
                <w:sz w:val="24"/>
                <w:lang w:val="sv-SE"/>
              </w:rPr>
            </w:pPr>
            <w:r w:rsidRPr="00BD7FEA">
              <w:rPr>
                <w:color w:val="1F3864" w:themeColor="accent5" w:themeShade="80"/>
                <w:sz w:val="24"/>
                <w:lang w:val="sv-SE"/>
              </w:rPr>
              <w:t>Struktur Organisasi yang Sesuai dengan Kebutuhan</w:t>
            </w:r>
          </w:p>
        </w:tc>
        <w:tc>
          <w:tcPr>
            <w:tcW w:w="3402" w:type="dxa"/>
          </w:tcPr>
          <w:p w:rsidR="00DF5362" w:rsidRPr="00BD7FEA" w:rsidRDefault="00C65D7F" w:rsidP="009B27E6">
            <w:pPr>
              <w:pStyle w:val="TableParagraph"/>
              <w:spacing w:before="59" w:line="168" w:lineRule="auto"/>
              <w:ind w:left="142"/>
              <w:rPr>
                <w:color w:val="1F3864" w:themeColor="accent5" w:themeShade="80"/>
                <w:sz w:val="24"/>
              </w:rPr>
            </w:pPr>
            <w:r w:rsidRPr="00BD7FEA">
              <w:rPr>
                <w:color w:val="1F3864" w:themeColor="accent5" w:themeShade="80"/>
                <w:sz w:val="24"/>
              </w:rPr>
              <w:t>Peraturan Bupati  Karanganyar No. 111 Tahun  2016 tentang Kedudukan, Susunan Organisasi, Tugas Fungsi dan Tata Kerja Dinas Komunikasi dan Informatika Kabupaten Karanganyar.</w:t>
            </w:r>
          </w:p>
        </w:tc>
      </w:tr>
      <w:tr w:rsidR="00BD7FEA" w:rsidRPr="00BD7FEA" w:rsidTr="009B27E6">
        <w:trPr>
          <w:trHeight w:hRule="exact" w:val="641"/>
        </w:trPr>
        <w:tc>
          <w:tcPr>
            <w:tcW w:w="641" w:type="dxa"/>
          </w:tcPr>
          <w:p w:rsidR="00DF5362" w:rsidRPr="00BD7FEA" w:rsidRDefault="00DF5362" w:rsidP="009B27E6">
            <w:pPr>
              <w:pStyle w:val="TableParagraph"/>
              <w:spacing w:before="60" w:line="168" w:lineRule="auto"/>
              <w:ind w:right="35"/>
              <w:jc w:val="center"/>
              <w:rPr>
                <w:color w:val="1F3864" w:themeColor="accent5" w:themeShade="80"/>
                <w:sz w:val="24"/>
              </w:rPr>
            </w:pPr>
            <w:r w:rsidRPr="00BD7FEA">
              <w:rPr>
                <w:color w:val="1F3864" w:themeColor="accent5" w:themeShade="80"/>
                <w:sz w:val="24"/>
              </w:rPr>
              <w:t>5</w:t>
            </w:r>
          </w:p>
        </w:tc>
        <w:tc>
          <w:tcPr>
            <w:tcW w:w="3895" w:type="dxa"/>
          </w:tcPr>
          <w:p w:rsidR="00DF5362" w:rsidRPr="00BD7FEA" w:rsidRDefault="00DF5362" w:rsidP="009B27E6">
            <w:pPr>
              <w:pStyle w:val="TableParagraph"/>
              <w:spacing w:before="60" w:line="168" w:lineRule="auto"/>
              <w:ind w:left="102" w:right="231"/>
              <w:rPr>
                <w:color w:val="1F3864" w:themeColor="accent5" w:themeShade="80"/>
                <w:sz w:val="24"/>
              </w:rPr>
            </w:pPr>
            <w:r w:rsidRPr="00BD7FEA">
              <w:rPr>
                <w:color w:val="1F3864" w:themeColor="accent5" w:themeShade="80"/>
                <w:sz w:val="24"/>
              </w:rPr>
              <w:t>Pendelegasian Wewenang dan Tanggung Jawab yang Tepat</w:t>
            </w:r>
          </w:p>
        </w:tc>
        <w:tc>
          <w:tcPr>
            <w:tcW w:w="3402" w:type="dxa"/>
          </w:tcPr>
          <w:p w:rsidR="00DF5362" w:rsidRPr="00BD7FEA" w:rsidRDefault="00DF5362" w:rsidP="009B27E6">
            <w:pPr>
              <w:pStyle w:val="TableParagraph"/>
              <w:spacing w:before="60" w:line="168" w:lineRule="auto"/>
              <w:ind w:left="142"/>
              <w:rPr>
                <w:color w:val="1F3864" w:themeColor="accent5" w:themeShade="80"/>
                <w:sz w:val="24"/>
              </w:rPr>
            </w:pPr>
            <w:r w:rsidRPr="00BD7FEA">
              <w:rPr>
                <w:color w:val="1F3864" w:themeColor="accent5" w:themeShade="80"/>
                <w:sz w:val="24"/>
              </w:rPr>
              <w:t>Disposisi Surat</w:t>
            </w:r>
          </w:p>
        </w:tc>
      </w:tr>
      <w:tr w:rsidR="00BD7FEA" w:rsidRPr="00BD7FEA" w:rsidTr="009B27E6">
        <w:trPr>
          <w:trHeight w:hRule="exact" w:val="622"/>
        </w:trPr>
        <w:tc>
          <w:tcPr>
            <w:tcW w:w="641" w:type="dxa"/>
          </w:tcPr>
          <w:p w:rsidR="00DF5362" w:rsidRPr="00BD7FEA" w:rsidRDefault="00DF5362" w:rsidP="009B27E6">
            <w:pPr>
              <w:pStyle w:val="TableParagraph"/>
              <w:spacing w:before="59" w:line="168" w:lineRule="auto"/>
              <w:ind w:right="35"/>
              <w:jc w:val="center"/>
              <w:rPr>
                <w:color w:val="1F3864" w:themeColor="accent5" w:themeShade="80"/>
                <w:sz w:val="24"/>
              </w:rPr>
            </w:pPr>
            <w:r w:rsidRPr="00BD7FEA">
              <w:rPr>
                <w:color w:val="1F3864" w:themeColor="accent5" w:themeShade="80"/>
                <w:sz w:val="24"/>
              </w:rPr>
              <w:t>6</w:t>
            </w:r>
          </w:p>
        </w:tc>
        <w:tc>
          <w:tcPr>
            <w:tcW w:w="3895" w:type="dxa"/>
          </w:tcPr>
          <w:p w:rsidR="00DF5362" w:rsidRPr="00BD7FEA" w:rsidRDefault="00DF5362" w:rsidP="009B27E6">
            <w:pPr>
              <w:pStyle w:val="TableParagraph"/>
              <w:spacing w:before="59" w:line="168" w:lineRule="auto"/>
              <w:ind w:left="102" w:right="231"/>
              <w:rPr>
                <w:color w:val="1F3864" w:themeColor="accent5" w:themeShade="80"/>
                <w:sz w:val="24"/>
              </w:rPr>
            </w:pPr>
            <w:r w:rsidRPr="00BD7FEA">
              <w:rPr>
                <w:color w:val="1F3864" w:themeColor="accent5" w:themeShade="80"/>
                <w:sz w:val="24"/>
              </w:rPr>
              <w:t>Kebijakan dan Praktik pembinaan SDM</w:t>
            </w:r>
          </w:p>
        </w:tc>
        <w:tc>
          <w:tcPr>
            <w:tcW w:w="3402" w:type="dxa"/>
          </w:tcPr>
          <w:p w:rsidR="00DF5362" w:rsidRPr="00BD7FEA" w:rsidRDefault="00DF5362" w:rsidP="009B27E6">
            <w:pPr>
              <w:pStyle w:val="TableParagraph"/>
              <w:spacing w:before="59" w:line="168" w:lineRule="auto"/>
              <w:ind w:left="142"/>
              <w:rPr>
                <w:color w:val="1F3864" w:themeColor="accent5" w:themeShade="80"/>
                <w:sz w:val="24"/>
              </w:rPr>
            </w:pPr>
            <w:r w:rsidRPr="00BD7FEA">
              <w:rPr>
                <w:color w:val="1F3864" w:themeColor="accent5" w:themeShade="80"/>
                <w:sz w:val="24"/>
              </w:rPr>
              <w:t>Workshop, Bintek</w:t>
            </w:r>
          </w:p>
        </w:tc>
      </w:tr>
      <w:tr w:rsidR="00BD7FEA" w:rsidRPr="00BD7FEA" w:rsidTr="009B27E6">
        <w:trPr>
          <w:trHeight w:hRule="exact" w:val="856"/>
        </w:trPr>
        <w:tc>
          <w:tcPr>
            <w:tcW w:w="641" w:type="dxa"/>
          </w:tcPr>
          <w:p w:rsidR="00DF5362" w:rsidRPr="00BD7FEA" w:rsidRDefault="00DF5362" w:rsidP="009B27E6">
            <w:pPr>
              <w:pStyle w:val="TableParagraph"/>
              <w:spacing w:before="59" w:line="168" w:lineRule="auto"/>
              <w:ind w:right="35"/>
              <w:jc w:val="center"/>
              <w:rPr>
                <w:color w:val="1F3864" w:themeColor="accent5" w:themeShade="80"/>
                <w:sz w:val="24"/>
              </w:rPr>
            </w:pPr>
            <w:r w:rsidRPr="00BD7FEA">
              <w:rPr>
                <w:color w:val="1F3864" w:themeColor="accent5" w:themeShade="80"/>
                <w:sz w:val="24"/>
              </w:rPr>
              <w:t>7</w:t>
            </w:r>
          </w:p>
        </w:tc>
        <w:tc>
          <w:tcPr>
            <w:tcW w:w="3895" w:type="dxa"/>
          </w:tcPr>
          <w:p w:rsidR="00DF5362" w:rsidRPr="00BD7FEA" w:rsidRDefault="00DF5362" w:rsidP="009B27E6">
            <w:pPr>
              <w:pStyle w:val="TableParagraph"/>
              <w:spacing w:before="59" w:line="168" w:lineRule="auto"/>
              <w:ind w:left="101" w:right="1269"/>
              <w:rPr>
                <w:color w:val="1F3864" w:themeColor="accent5" w:themeShade="80"/>
                <w:sz w:val="24"/>
                <w:lang w:val="sv-SE"/>
              </w:rPr>
            </w:pPr>
            <w:r w:rsidRPr="00BD7FEA">
              <w:rPr>
                <w:color w:val="1F3864" w:themeColor="accent5" w:themeShade="80"/>
                <w:sz w:val="24"/>
                <w:lang w:val="sv-SE"/>
              </w:rPr>
              <w:t>Hubungan Kerja yang Baik dengan Instansi Pemerintah terkait.</w:t>
            </w:r>
          </w:p>
        </w:tc>
        <w:tc>
          <w:tcPr>
            <w:tcW w:w="3402" w:type="dxa"/>
          </w:tcPr>
          <w:p w:rsidR="00DF5362" w:rsidRPr="00BD7FEA" w:rsidRDefault="00DF5362" w:rsidP="009B27E6">
            <w:pPr>
              <w:pStyle w:val="TableParagraph"/>
              <w:spacing w:before="59" w:line="168" w:lineRule="auto"/>
              <w:ind w:left="142"/>
              <w:rPr>
                <w:color w:val="1F3864" w:themeColor="accent5" w:themeShade="80"/>
                <w:sz w:val="24"/>
              </w:rPr>
            </w:pPr>
            <w:r w:rsidRPr="00BD7FEA">
              <w:rPr>
                <w:color w:val="1F3864" w:themeColor="accent5" w:themeShade="80"/>
                <w:sz w:val="24"/>
              </w:rPr>
              <w:t>Rapat Koordinasi</w:t>
            </w:r>
          </w:p>
        </w:tc>
      </w:tr>
    </w:tbl>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DF5362" w:rsidRPr="00BD7FEA" w:rsidRDefault="00DF5362" w:rsidP="00DF5362">
      <w:pPr>
        <w:pStyle w:val="BodyText"/>
        <w:spacing w:line="312" w:lineRule="auto"/>
        <w:ind w:left="567"/>
        <w:jc w:val="both"/>
        <w:rPr>
          <w:color w:val="1F3864" w:themeColor="accent5" w:themeShade="80"/>
          <w:lang w:val="sv-SE"/>
        </w:rPr>
      </w:pPr>
    </w:p>
    <w:p w:rsidR="00895A27" w:rsidRPr="00BD7FEA" w:rsidRDefault="00895A27" w:rsidP="00895A27">
      <w:pPr>
        <w:pStyle w:val="BodyText"/>
        <w:rPr>
          <w:color w:val="1F3864" w:themeColor="accent5" w:themeShade="80"/>
          <w:sz w:val="20"/>
        </w:rPr>
      </w:pPr>
    </w:p>
    <w:p w:rsidR="006E5429" w:rsidRPr="00BD7FEA" w:rsidRDefault="006E5429" w:rsidP="00895A27">
      <w:pPr>
        <w:pStyle w:val="BodyText"/>
        <w:rPr>
          <w:color w:val="1F3864" w:themeColor="accent5" w:themeShade="80"/>
          <w:sz w:val="20"/>
        </w:rPr>
      </w:pPr>
    </w:p>
    <w:p w:rsidR="00B5572C" w:rsidRPr="00BD7FEA" w:rsidRDefault="00B5572C" w:rsidP="00895A27">
      <w:pPr>
        <w:pStyle w:val="BodyText"/>
        <w:rPr>
          <w:color w:val="1F3864" w:themeColor="accent5" w:themeShade="80"/>
          <w:sz w:val="20"/>
        </w:rPr>
      </w:pPr>
    </w:p>
    <w:p w:rsidR="00B5572C" w:rsidRPr="00BD7FEA" w:rsidRDefault="00B5572C" w:rsidP="00895A27">
      <w:pPr>
        <w:pStyle w:val="BodyText"/>
        <w:rPr>
          <w:color w:val="1F3864" w:themeColor="accent5" w:themeShade="80"/>
          <w:sz w:val="20"/>
        </w:rPr>
      </w:pPr>
    </w:p>
    <w:p w:rsidR="00B5572C" w:rsidRPr="00BD7FEA" w:rsidRDefault="00B5572C" w:rsidP="00895A27">
      <w:pPr>
        <w:pStyle w:val="BodyText"/>
        <w:rPr>
          <w:color w:val="1F3864" w:themeColor="accent5" w:themeShade="80"/>
          <w:sz w:val="20"/>
        </w:rPr>
      </w:pPr>
    </w:p>
    <w:p w:rsidR="00B5572C" w:rsidRPr="00BD7FEA" w:rsidRDefault="00B5572C" w:rsidP="00895A27">
      <w:pPr>
        <w:pStyle w:val="BodyText"/>
        <w:rPr>
          <w:color w:val="1F3864" w:themeColor="accent5" w:themeShade="80"/>
          <w:sz w:val="20"/>
        </w:rPr>
      </w:pPr>
    </w:p>
    <w:p w:rsidR="00B5572C" w:rsidRPr="00BD7FEA" w:rsidRDefault="00B5572C" w:rsidP="00895A27">
      <w:pPr>
        <w:pStyle w:val="BodyText"/>
        <w:rPr>
          <w:color w:val="1F3864" w:themeColor="accent5" w:themeShade="80"/>
          <w:sz w:val="20"/>
        </w:rPr>
      </w:pPr>
    </w:p>
    <w:p w:rsidR="00A56B96" w:rsidRPr="00BD7FEA" w:rsidRDefault="006E5429" w:rsidP="006E5429">
      <w:pPr>
        <w:pStyle w:val="Heading3"/>
        <w:numPr>
          <w:ilvl w:val="0"/>
          <w:numId w:val="13"/>
        </w:numPr>
        <w:spacing w:before="1" w:line="360" w:lineRule="auto"/>
        <w:ind w:left="1134" w:hanging="567"/>
        <w:jc w:val="both"/>
        <w:rPr>
          <w:rFonts w:asciiTheme="minorHAnsi" w:hAnsiTheme="minorHAnsi" w:cstheme="minorHAnsi"/>
          <w:b w:val="0"/>
          <w:color w:val="1F3864" w:themeColor="accent5" w:themeShade="80"/>
        </w:rPr>
      </w:pPr>
      <w:r w:rsidRPr="00BD7FEA">
        <w:rPr>
          <w:rFonts w:asciiTheme="minorHAnsi" w:hAnsiTheme="minorHAnsi" w:cstheme="minorHAnsi"/>
          <w:b w:val="0"/>
          <w:color w:val="1F3864" w:themeColor="accent5" w:themeShade="80"/>
        </w:rPr>
        <w:lastRenderedPageBreak/>
        <w:t>Mengenali</w:t>
      </w:r>
      <w:r w:rsidR="009E455C" w:rsidRPr="00BD7FEA">
        <w:rPr>
          <w:rFonts w:asciiTheme="minorHAnsi" w:hAnsiTheme="minorHAnsi" w:cstheme="minorHAnsi"/>
          <w:b w:val="0"/>
          <w:color w:val="1F3864" w:themeColor="accent5" w:themeShade="80"/>
        </w:rPr>
        <w:t xml:space="preserve">,  </w:t>
      </w:r>
      <w:r w:rsidRPr="00BD7FEA">
        <w:rPr>
          <w:rFonts w:asciiTheme="minorHAnsi" w:hAnsiTheme="minorHAnsi" w:cstheme="minorHAnsi"/>
          <w:b w:val="0"/>
          <w:color w:val="1F3864" w:themeColor="accent5" w:themeShade="80"/>
        </w:rPr>
        <w:t xml:space="preserve">Mengevaluasi </w:t>
      </w:r>
      <w:r w:rsidR="009E455C" w:rsidRPr="00BD7FEA">
        <w:rPr>
          <w:rFonts w:asciiTheme="minorHAnsi" w:hAnsiTheme="minorHAnsi" w:cstheme="minorHAnsi"/>
          <w:b w:val="0"/>
          <w:color w:val="1F3864" w:themeColor="accent5" w:themeShade="80"/>
        </w:rPr>
        <w:t xml:space="preserve">Dan Mengidentifikasi Celah </w:t>
      </w:r>
      <w:r w:rsidRPr="00BD7FEA">
        <w:rPr>
          <w:rFonts w:asciiTheme="minorHAnsi" w:hAnsiTheme="minorHAnsi" w:cstheme="minorHAnsi"/>
          <w:b w:val="0"/>
          <w:color w:val="1F3864" w:themeColor="accent5" w:themeShade="80"/>
        </w:rPr>
        <w:t xml:space="preserve">Pengendalian </w:t>
      </w:r>
      <w:r w:rsidR="009E455C" w:rsidRPr="00BD7FEA">
        <w:rPr>
          <w:rFonts w:asciiTheme="minorHAnsi" w:hAnsiTheme="minorHAnsi" w:cstheme="minorHAnsi"/>
          <w:b w:val="0"/>
          <w:color w:val="1F3864" w:themeColor="accent5" w:themeShade="80"/>
        </w:rPr>
        <w:t>Yang Terpasang</w:t>
      </w:r>
    </w:p>
    <w:p w:rsidR="006E5429" w:rsidRPr="00BD7FEA" w:rsidRDefault="006E5429" w:rsidP="006E5429">
      <w:pPr>
        <w:pStyle w:val="BodyText"/>
        <w:spacing w:line="360" w:lineRule="auto"/>
        <w:ind w:left="1134" w:right="108"/>
        <w:jc w:val="both"/>
        <w:rPr>
          <w:color w:val="1F3864" w:themeColor="accent5" w:themeShade="80"/>
        </w:rPr>
      </w:pPr>
      <w:r w:rsidRPr="00BD7FEA">
        <w:rPr>
          <w:color w:val="1F3864" w:themeColor="accent5" w:themeShade="80"/>
        </w:rPr>
        <w:t xml:space="preserve">Mengenali pengendalian adalah mendokumentasi apa yang telah di buat (ada/terpasang), sedangkan mengevaluasi adalah menilai apakah pengedalian </w:t>
      </w:r>
      <w:r w:rsidR="00F334FF" w:rsidRPr="00BD7FEA">
        <w:rPr>
          <w:color w:val="1F3864" w:themeColor="accent5" w:themeShade="80"/>
        </w:rPr>
        <w:t xml:space="preserve">yang telah dibuat </w:t>
      </w:r>
      <w:r w:rsidRPr="00BD7FEA">
        <w:rPr>
          <w:color w:val="1F3864" w:themeColor="accent5" w:themeShade="80"/>
        </w:rPr>
        <w:t>tersebut telah efektif atau kurang/tidak efektif mengatasi risiko dalam upaya pencapaian tujuan.</w:t>
      </w:r>
    </w:p>
    <w:p w:rsidR="00013F9B" w:rsidRPr="00BD7FEA" w:rsidRDefault="00013F9B" w:rsidP="00013F9B">
      <w:pPr>
        <w:pStyle w:val="BodyText"/>
        <w:spacing w:line="360" w:lineRule="auto"/>
        <w:ind w:left="1134" w:right="108"/>
        <w:jc w:val="both"/>
        <w:rPr>
          <w:color w:val="1F3864" w:themeColor="accent5" w:themeShade="80"/>
        </w:rPr>
      </w:pPr>
      <w:r w:rsidRPr="00BD7FEA">
        <w:rPr>
          <w:color w:val="1F3864" w:themeColor="accent5" w:themeShade="80"/>
        </w:rPr>
        <w:t xml:space="preserve">Celah pengendalian adalah kondisi dimana pengedalian yang ada tidak mencukupi/tidak efektif untuk mengendalikan resiko atau memang belom ada pengendalian untuk mengendalikan resiko. </w:t>
      </w:r>
      <w:r w:rsidR="00002496" w:rsidRPr="00BD7FEA">
        <w:rPr>
          <w:color w:val="1F3864" w:themeColor="accent5" w:themeShade="80"/>
        </w:rPr>
        <w:t>Ada 4 (empat) kemungkinan celah yang terindentifikasi :</w:t>
      </w:r>
    </w:p>
    <w:p w:rsidR="00002496" w:rsidRPr="00BD7FEA" w:rsidRDefault="00002496" w:rsidP="00002496">
      <w:pPr>
        <w:pStyle w:val="BodyText"/>
        <w:numPr>
          <w:ilvl w:val="0"/>
          <w:numId w:val="18"/>
        </w:numPr>
        <w:spacing w:line="360" w:lineRule="auto"/>
        <w:ind w:right="108"/>
        <w:jc w:val="both"/>
        <w:rPr>
          <w:color w:val="1F3864" w:themeColor="accent5" w:themeShade="80"/>
        </w:rPr>
      </w:pPr>
      <w:r w:rsidRPr="00BD7FEA">
        <w:rPr>
          <w:color w:val="1F3864" w:themeColor="accent5" w:themeShade="80"/>
        </w:rPr>
        <w:t>Pengendalian sudah ada namun tidak sesuai dengan peraturan diatasnya</w:t>
      </w:r>
    </w:p>
    <w:p w:rsidR="00002496" w:rsidRPr="00BD7FEA" w:rsidRDefault="00002496" w:rsidP="00002496">
      <w:pPr>
        <w:pStyle w:val="ListParagraph"/>
        <w:numPr>
          <w:ilvl w:val="0"/>
          <w:numId w:val="18"/>
        </w:numPr>
        <w:spacing w:line="360" w:lineRule="auto"/>
        <w:rPr>
          <w:color w:val="1F3864" w:themeColor="accent5" w:themeShade="80"/>
          <w:sz w:val="24"/>
          <w:szCs w:val="24"/>
        </w:rPr>
      </w:pPr>
      <w:r w:rsidRPr="00BD7FEA">
        <w:rPr>
          <w:color w:val="1F3864" w:themeColor="accent5" w:themeShade="80"/>
          <w:sz w:val="24"/>
          <w:szCs w:val="24"/>
        </w:rPr>
        <w:t xml:space="preserve">Pengendalian sudah ada namun belum memiliki/dijabarkan e prosedur baku. </w:t>
      </w:r>
    </w:p>
    <w:p w:rsidR="00002496" w:rsidRPr="00BD7FEA" w:rsidRDefault="00002496" w:rsidP="00002496">
      <w:pPr>
        <w:pStyle w:val="ListParagraph"/>
        <w:numPr>
          <w:ilvl w:val="0"/>
          <w:numId w:val="18"/>
        </w:numPr>
        <w:spacing w:line="360" w:lineRule="auto"/>
        <w:rPr>
          <w:color w:val="1F3864" w:themeColor="accent5" w:themeShade="80"/>
          <w:sz w:val="24"/>
          <w:szCs w:val="24"/>
        </w:rPr>
      </w:pPr>
      <w:r w:rsidRPr="00BD7FEA">
        <w:rPr>
          <w:color w:val="1F3864" w:themeColor="accent5" w:themeShade="80"/>
          <w:sz w:val="24"/>
          <w:szCs w:val="24"/>
        </w:rPr>
        <w:t>Pengendalian belum ada namun tidak sesuai dengan peraturan diatasama sekali maka perlu dibuat/susun pengendalian terkait.</w:t>
      </w:r>
    </w:p>
    <w:p w:rsidR="00002496" w:rsidRPr="00BD7FEA" w:rsidRDefault="00002496" w:rsidP="00002496">
      <w:pPr>
        <w:pStyle w:val="BodyText"/>
        <w:numPr>
          <w:ilvl w:val="0"/>
          <w:numId w:val="18"/>
        </w:numPr>
        <w:spacing w:line="360" w:lineRule="auto"/>
        <w:ind w:right="108"/>
        <w:jc w:val="both"/>
        <w:rPr>
          <w:color w:val="1F3864" w:themeColor="accent5" w:themeShade="80"/>
        </w:rPr>
      </w:pPr>
      <w:r w:rsidRPr="00BD7FEA">
        <w:rPr>
          <w:color w:val="1F3864" w:themeColor="accent5" w:themeShade="80"/>
        </w:rPr>
        <w:t>Pengendalian sudah ada, telah memiliki/dijabarkan ke dalam prosedur baku, namum belum dilaksanakan.</w:t>
      </w:r>
    </w:p>
    <w:p w:rsidR="00F334FF" w:rsidRPr="00BD7FEA" w:rsidRDefault="00F334FF" w:rsidP="00002496">
      <w:pPr>
        <w:pStyle w:val="BodyText"/>
        <w:spacing w:line="360" w:lineRule="auto"/>
        <w:ind w:left="1134" w:right="108"/>
        <w:jc w:val="both"/>
        <w:rPr>
          <w:color w:val="1F3864" w:themeColor="accent5" w:themeShade="80"/>
        </w:rPr>
      </w:pPr>
    </w:p>
    <w:p w:rsidR="00F334FF" w:rsidRPr="00BD7FEA" w:rsidRDefault="00F334FF" w:rsidP="00F334FF">
      <w:pPr>
        <w:pStyle w:val="BodyText"/>
        <w:spacing w:line="360" w:lineRule="auto"/>
        <w:ind w:left="1134" w:right="108"/>
        <w:jc w:val="both"/>
        <w:rPr>
          <w:color w:val="1F3864" w:themeColor="accent5" w:themeShade="80"/>
        </w:rPr>
      </w:pPr>
    </w:p>
    <w:p w:rsidR="00F334FF" w:rsidRPr="00BD7FEA" w:rsidRDefault="00F334FF" w:rsidP="00F334FF">
      <w:pPr>
        <w:pStyle w:val="BodyText"/>
        <w:spacing w:line="360" w:lineRule="auto"/>
        <w:ind w:left="1134" w:right="108"/>
        <w:jc w:val="both"/>
        <w:rPr>
          <w:color w:val="1F3864" w:themeColor="accent5" w:themeShade="80"/>
        </w:rPr>
      </w:pPr>
    </w:p>
    <w:p w:rsidR="00F334FF" w:rsidRPr="00BD7FEA" w:rsidRDefault="00F334FF" w:rsidP="00F334FF">
      <w:pPr>
        <w:pStyle w:val="BodyText"/>
        <w:spacing w:line="360" w:lineRule="auto"/>
        <w:ind w:left="1134" w:right="108"/>
        <w:jc w:val="both"/>
        <w:rPr>
          <w:color w:val="1F3864" w:themeColor="accent5" w:themeShade="80"/>
        </w:rPr>
      </w:pPr>
    </w:p>
    <w:p w:rsidR="00F334FF" w:rsidRPr="00BD7FEA" w:rsidRDefault="00F334FF" w:rsidP="00F334FF">
      <w:pPr>
        <w:pStyle w:val="BodyText"/>
        <w:spacing w:line="360" w:lineRule="auto"/>
        <w:ind w:left="1134" w:right="108"/>
        <w:jc w:val="both"/>
        <w:rPr>
          <w:color w:val="1F3864" w:themeColor="accent5" w:themeShade="80"/>
        </w:rPr>
      </w:pPr>
    </w:p>
    <w:p w:rsidR="00F334FF" w:rsidRPr="00BD7FEA" w:rsidRDefault="00F334FF" w:rsidP="00F334FF">
      <w:pPr>
        <w:pStyle w:val="BodyText"/>
        <w:spacing w:line="360" w:lineRule="auto"/>
        <w:ind w:left="1134" w:right="108"/>
        <w:jc w:val="both"/>
        <w:rPr>
          <w:color w:val="1F3864" w:themeColor="accent5" w:themeShade="80"/>
        </w:rPr>
      </w:pPr>
    </w:p>
    <w:p w:rsidR="00B5572C" w:rsidRPr="00BD7FEA" w:rsidRDefault="00B5572C" w:rsidP="00F334FF">
      <w:pPr>
        <w:pStyle w:val="BodyText"/>
        <w:spacing w:line="360" w:lineRule="auto"/>
        <w:ind w:left="1134" w:right="108"/>
        <w:jc w:val="both"/>
        <w:rPr>
          <w:color w:val="1F3864" w:themeColor="accent5" w:themeShade="80"/>
        </w:rPr>
      </w:pPr>
    </w:p>
    <w:p w:rsidR="00B5572C" w:rsidRPr="00BD7FEA" w:rsidRDefault="00B5572C" w:rsidP="00F334FF">
      <w:pPr>
        <w:pStyle w:val="BodyText"/>
        <w:spacing w:line="360" w:lineRule="auto"/>
        <w:ind w:left="1134" w:right="108"/>
        <w:jc w:val="both"/>
        <w:rPr>
          <w:color w:val="1F3864" w:themeColor="accent5" w:themeShade="80"/>
        </w:rPr>
      </w:pPr>
    </w:p>
    <w:p w:rsidR="00B5572C" w:rsidRPr="00BD7FEA" w:rsidRDefault="00B5572C" w:rsidP="00F334FF">
      <w:pPr>
        <w:pStyle w:val="BodyText"/>
        <w:spacing w:line="360" w:lineRule="auto"/>
        <w:ind w:left="1134" w:right="108"/>
        <w:jc w:val="both"/>
        <w:rPr>
          <w:color w:val="1F3864" w:themeColor="accent5" w:themeShade="80"/>
        </w:rPr>
      </w:pPr>
    </w:p>
    <w:p w:rsidR="00B5572C" w:rsidRPr="00BD7FEA" w:rsidRDefault="00B5572C" w:rsidP="00F334FF">
      <w:pPr>
        <w:pStyle w:val="BodyText"/>
        <w:spacing w:line="360" w:lineRule="auto"/>
        <w:ind w:left="1134" w:right="108"/>
        <w:jc w:val="both"/>
        <w:rPr>
          <w:color w:val="1F3864" w:themeColor="accent5" w:themeShade="80"/>
        </w:rPr>
      </w:pPr>
    </w:p>
    <w:p w:rsidR="00B5572C" w:rsidRPr="00BD7FEA" w:rsidRDefault="00B5572C" w:rsidP="00F334FF">
      <w:pPr>
        <w:pStyle w:val="BodyText"/>
        <w:spacing w:line="360" w:lineRule="auto"/>
        <w:ind w:left="1134" w:right="108"/>
        <w:jc w:val="both"/>
        <w:rPr>
          <w:color w:val="1F3864" w:themeColor="accent5" w:themeShade="80"/>
        </w:rPr>
      </w:pPr>
    </w:p>
    <w:p w:rsidR="00B5572C" w:rsidRPr="00BD7FEA" w:rsidRDefault="00B5572C" w:rsidP="00F334FF">
      <w:pPr>
        <w:pStyle w:val="BodyText"/>
        <w:spacing w:line="360" w:lineRule="auto"/>
        <w:ind w:left="1134" w:right="108"/>
        <w:jc w:val="both"/>
        <w:rPr>
          <w:color w:val="1F3864" w:themeColor="accent5" w:themeShade="80"/>
        </w:rPr>
      </w:pPr>
    </w:p>
    <w:p w:rsidR="00B5572C" w:rsidRPr="00BD7FEA" w:rsidRDefault="00B5572C" w:rsidP="00F334FF">
      <w:pPr>
        <w:pStyle w:val="BodyText"/>
        <w:spacing w:line="360" w:lineRule="auto"/>
        <w:ind w:left="1134" w:right="108"/>
        <w:jc w:val="both"/>
        <w:rPr>
          <w:color w:val="1F3864" w:themeColor="accent5" w:themeShade="80"/>
        </w:rPr>
      </w:pPr>
    </w:p>
    <w:p w:rsidR="00B5572C" w:rsidRPr="00BD7FEA" w:rsidRDefault="00B5572C" w:rsidP="00F334FF">
      <w:pPr>
        <w:pStyle w:val="BodyText"/>
        <w:spacing w:line="360" w:lineRule="auto"/>
        <w:ind w:left="1134" w:right="108"/>
        <w:jc w:val="both"/>
        <w:rPr>
          <w:color w:val="1F3864" w:themeColor="accent5" w:themeShade="80"/>
        </w:rPr>
      </w:pPr>
    </w:p>
    <w:p w:rsidR="00B5572C" w:rsidRPr="00BD7FEA" w:rsidRDefault="00B5572C" w:rsidP="00F334FF">
      <w:pPr>
        <w:pStyle w:val="BodyText"/>
        <w:spacing w:line="360" w:lineRule="auto"/>
        <w:ind w:left="1134" w:right="108"/>
        <w:jc w:val="both"/>
        <w:rPr>
          <w:color w:val="1F3864" w:themeColor="accent5" w:themeShade="80"/>
        </w:rPr>
      </w:pPr>
    </w:p>
    <w:p w:rsidR="00F334FF" w:rsidRPr="00BD7FEA" w:rsidRDefault="00F334FF" w:rsidP="00F334FF">
      <w:pPr>
        <w:pStyle w:val="BodyText"/>
        <w:spacing w:line="360" w:lineRule="auto"/>
        <w:ind w:left="1134" w:right="108"/>
        <w:jc w:val="both"/>
        <w:rPr>
          <w:color w:val="1F3864" w:themeColor="accent5" w:themeShade="80"/>
        </w:rPr>
      </w:pPr>
    </w:p>
    <w:p w:rsidR="00F334FF" w:rsidRPr="00BD7FEA" w:rsidRDefault="00F334FF" w:rsidP="00F334FF">
      <w:pPr>
        <w:pStyle w:val="BodyText"/>
        <w:spacing w:line="360" w:lineRule="auto"/>
        <w:ind w:right="108"/>
        <w:jc w:val="center"/>
        <w:rPr>
          <w:color w:val="1F3864" w:themeColor="accent5" w:themeShade="80"/>
        </w:rPr>
      </w:pPr>
      <w:r w:rsidRPr="00BD7FEA">
        <w:rPr>
          <w:color w:val="1F3864" w:themeColor="accent5" w:themeShade="80"/>
        </w:rPr>
        <w:lastRenderedPageBreak/>
        <w:t>BAB IV</w:t>
      </w:r>
    </w:p>
    <w:p w:rsidR="00F334FF" w:rsidRPr="00BD7FEA" w:rsidRDefault="00F334FF" w:rsidP="00F334FF">
      <w:pPr>
        <w:pStyle w:val="BodyText"/>
        <w:spacing w:line="360" w:lineRule="auto"/>
        <w:ind w:right="108"/>
        <w:jc w:val="center"/>
        <w:rPr>
          <w:color w:val="1F3864" w:themeColor="accent5" w:themeShade="80"/>
        </w:rPr>
      </w:pPr>
      <w:r w:rsidRPr="00BD7FEA">
        <w:rPr>
          <w:color w:val="1F3864" w:themeColor="accent5" w:themeShade="80"/>
        </w:rPr>
        <w:t>HASIL PENETAPAN KONTEKS</w:t>
      </w:r>
    </w:p>
    <w:p w:rsidR="00F334FF" w:rsidRPr="00BD7FEA" w:rsidRDefault="00F334FF" w:rsidP="00F334FF">
      <w:pPr>
        <w:pStyle w:val="BodyText"/>
        <w:spacing w:line="360" w:lineRule="auto"/>
        <w:ind w:right="108"/>
        <w:rPr>
          <w:color w:val="1F3864" w:themeColor="accent5" w:themeShade="80"/>
        </w:rPr>
      </w:pPr>
    </w:p>
    <w:p w:rsidR="00CA7D74" w:rsidRPr="00BD7FEA" w:rsidRDefault="005745B7" w:rsidP="005745B7">
      <w:pPr>
        <w:pStyle w:val="BodyText"/>
        <w:spacing w:line="360" w:lineRule="auto"/>
        <w:ind w:right="108" w:firstLine="709"/>
        <w:jc w:val="both"/>
        <w:rPr>
          <w:color w:val="1F3864" w:themeColor="accent5" w:themeShade="80"/>
        </w:rPr>
      </w:pPr>
      <w:r w:rsidRPr="00BD7FEA">
        <w:rPr>
          <w:color w:val="1F3864" w:themeColor="accent5" w:themeShade="80"/>
        </w:rPr>
        <w:t xml:space="preserve">Untuk meningkatkan efektifitas penanganan risiko diperlukan identifikasi resiko. </w:t>
      </w:r>
      <w:r w:rsidR="00CA7D74" w:rsidRPr="00BD7FEA">
        <w:rPr>
          <w:color w:val="1F3864" w:themeColor="accent5" w:themeShade="80"/>
        </w:rPr>
        <w:t>Risiko yang berhasil diidentifikasi akan dikelompokkan berdasarkan sumber risiko ke dalam delapan kelompok risiko yaitu:</w:t>
      </w:r>
    </w:p>
    <w:p w:rsidR="00CA7D74" w:rsidRPr="00BD7FEA" w:rsidRDefault="00CA7D74" w:rsidP="005745B7">
      <w:pPr>
        <w:pStyle w:val="BodyText"/>
        <w:spacing w:line="360" w:lineRule="auto"/>
        <w:ind w:left="426" w:right="108" w:hanging="426"/>
        <w:jc w:val="both"/>
        <w:rPr>
          <w:color w:val="1F3864" w:themeColor="accent5" w:themeShade="80"/>
        </w:rPr>
      </w:pPr>
      <w:r w:rsidRPr="00BD7FEA">
        <w:rPr>
          <w:color w:val="1F3864" w:themeColor="accent5" w:themeShade="80"/>
        </w:rPr>
        <w:t>1)</w:t>
      </w:r>
      <w:r w:rsidRPr="00BD7FEA">
        <w:rPr>
          <w:color w:val="1F3864" w:themeColor="accent5" w:themeShade="80"/>
        </w:rPr>
        <w:tab/>
        <w:t>Konteks strategis,</w:t>
      </w:r>
    </w:p>
    <w:p w:rsidR="00CA7D74" w:rsidRPr="00BD7FEA" w:rsidRDefault="00CA7D74" w:rsidP="005745B7">
      <w:pPr>
        <w:pStyle w:val="BodyText"/>
        <w:spacing w:line="360" w:lineRule="auto"/>
        <w:ind w:left="426" w:right="108"/>
        <w:jc w:val="both"/>
        <w:rPr>
          <w:color w:val="1F3864" w:themeColor="accent5" w:themeShade="80"/>
        </w:rPr>
      </w:pPr>
      <w:r w:rsidRPr="00BD7FEA">
        <w:rPr>
          <w:color w:val="1F3864" w:themeColor="accent5" w:themeShade="80"/>
        </w:rPr>
        <w:t xml:space="preserve">adalah tataran identifikasi risiko </w:t>
      </w:r>
      <w:r w:rsidR="005745B7" w:rsidRPr="00BD7FEA">
        <w:rPr>
          <w:color w:val="1F3864" w:themeColor="accent5" w:themeShade="80"/>
        </w:rPr>
        <w:t>Dinas Komunikasi dan Informatika Kabupaten Karanganyar</w:t>
      </w:r>
      <w:r w:rsidR="0008453C">
        <w:rPr>
          <w:color w:val="1F3864" w:themeColor="accent5" w:themeShade="80"/>
          <w:lang w:val="id-ID"/>
        </w:rPr>
        <w:t xml:space="preserve"> </w:t>
      </w:r>
      <w:r w:rsidRPr="00BD7FEA">
        <w:rPr>
          <w:color w:val="1F3864" w:themeColor="accent5" w:themeShade="80"/>
        </w:rPr>
        <w:t>berkaitan dengan lingkungan strategis yang mempengaruhinya.</w:t>
      </w:r>
    </w:p>
    <w:p w:rsidR="00CA7D74" w:rsidRPr="00BD7FEA" w:rsidRDefault="00CA7D74" w:rsidP="005745B7">
      <w:pPr>
        <w:pStyle w:val="BodyText"/>
        <w:spacing w:line="360" w:lineRule="auto"/>
        <w:ind w:left="426" w:right="108" w:hanging="426"/>
        <w:jc w:val="both"/>
        <w:rPr>
          <w:color w:val="1F3864" w:themeColor="accent5" w:themeShade="80"/>
        </w:rPr>
      </w:pPr>
      <w:r w:rsidRPr="00BD7FEA">
        <w:rPr>
          <w:color w:val="1F3864" w:themeColor="accent5" w:themeShade="80"/>
        </w:rPr>
        <w:t>2)</w:t>
      </w:r>
      <w:r w:rsidRPr="00BD7FEA">
        <w:rPr>
          <w:color w:val="1F3864" w:themeColor="accent5" w:themeShade="80"/>
        </w:rPr>
        <w:tab/>
        <w:t>Konteks sumber daya manusia,</w:t>
      </w:r>
    </w:p>
    <w:p w:rsidR="00CA7D74" w:rsidRPr="00BD7FEA" w:rsidRDefault="00CA7D74" w:rsidP="005745B7">
      <w:pPr>
        <w:pStyle w:val="BodyText"/>
        <w:spacing w:line="360" w:lineRule="auto"/>
        <w:ind w:left="426" w:right="108"/>
        <w:jc w:val="both"/>
        <w:rPr>
          <w:color w:val="1F3864" w:themeColor="accent5" w:themeShade="80"/>
        </w:rPr>
      </w:pPr>
      <w:r w:rsidRPr="00BD7FEA">
        <w:rPr>
          <w:color w:val="1F3864" w:themeColor="accent5" w:themeShade="80"/>
        </w:rPr>
        <w:t xml:space="preserve">adalah tataran identifikasi risiko </w:t>
      </w:r>
      <w:r w:rsidR="005745B7" w:rsidRPr="00BD7FEA">
        <w:rPr>
          <w:color w:val="1F3864" w:themeColor="accent5" w:themeShade="80"/>
        </w:rPr>
        <w:t>Dinas Komunikasi dan Informatika Kabupaten Karanganyar</w:t>
      </w:r>
      <w:r w:rsidR="0008453C">
        <w:rPr>
          <w:color w:val="1F3864" w:themeColor="accent5" w:themeShade="80"/>
          <w:lang w:val="id-ID"/>
        </w:rPr>
        <w:t xml:space="preserve"> </w:t>
      </w:r>
      <w:r w:rsidRPr="00BD7FEA">
        <w:rPr>
          <w:color w:val="1F3864" w:themeColor="accent5" w:themeShade="80"/>
        </w:rPr>
        <w:t xml:space="preserve">meliputi: ketersediaan dan kompetensi pegawai </w:t>
      </w:r>
      <w:r w:rsidR="005745B7" w:rsidRPr="00BD7FEA">
        <w:rPr>
          <w:color w:val="1F3864" w:themeColor="accent5" w:themeShade="80"/>
        </w:rPr>
        <w:t>Dinas Komunikasi dan Informatika Kabupaten Karanganyar</w:t>
      </w:r>
      <w:r w:rsidRPr="00BD7FEA">
        <w:rPr>
          <w:color w:val="1F3864" w:themeColor="accent5" w:themeShade="80"/>
        </w:rPr>
        <w:t xml:space="preserve">serta hubungan antar pegawai </w:t>
      </w:r>
      <w:r w:rsidR="005745B7" w:rsidRPr="00BD7FEA">
        <w:rPr>
          <w:color w:val="1F3864" w:themeColor="accent5" w:themeShade="80"/>
        </w:rPr>
        <w:t>Dinas Komunikasi dan Informatika Kabupaten Karanganyar</w:t>
      </w:r>
      <w:r w:rsidRPr="00BD7FEA">
        <w:rPr>
          <w:color w:val="1F3864" w:themeColor="accent5" w:themeShade="80"/>
        </w:rPr>
        <w:t>maupun di luar unit.</w:t>
      </w:r>
    </w:p>
    <w:p w:rsidR="00CA7D74" w:rsidRPr="00BD7FEA" w:rsidRDefault="00CA7D74" w:rsidP="005745B7">
      <w:pPr>
        <w:pStyle w:val="BodyText"/>
        <w:spacing w:line="360" w:lineRule="auto"/>
        <w:ind w:left="426" w:right="108" w:hanging="426"/>
        <w:jc w:val="both"/>
        <w:rPr>
          <w:color w:val="1F3864" w:themeColor="accent5" w:themeShade="80"/>
        </w:rPr>
      </w:pPr>
      <w:r w:rsidRPr="00BD7FEA">
        <w:rPr>
          <w:color w:val="1F3864" w:themeColor="accent5" w:themeShade="80"/>
        </w:rPr>
        <w:t>3)</w:t>
      </w:r>
      <w:r w:rsidRPr="00BD7FEA">
        <w:rPr>
          <w:color w:val="1F3864" w:themeColor="accent5" w:themeShade="80"/>
        </w:rPr>
        <w:tab/>
        <w:t>Konteks keuangan,</w:t>
      </w:r>
    </w:p>
    <w:p w:rsidR="00CA7D74" w:rsidRPr="00BD7FEA" w:rsidRDefault="00CA7D74" w:rsidP="005745B7">
      <w:pPr>
        <w:pStyle w:val="BodyText"/>
        <w:spacing w:line="360" w:lineRule="auto"/>
        <w:ind w:left="426" w:right="108"/>
        <w:jc w:val="both"/>
        <w:rPr>
          <w:color w:val="1F3864" w:themeColor="accent5" w:themeShade="80"/>
        </w:rPr>
      </w:pPr>
      <w:r w:rsidRPr="00BD7FEA">
        <w:rPr>
          <w:color w:val="1F3864" w:themeColor="accent5" w:themeShade="80"/>
        </w:rPr>
        <w:t xml:space="preserve">adalah tataran identifikasi risiko dalam penatausahaan keuangan di Dinas </w:t>
      </w:r>
      <w:r w:rsidR="00FB1EC2" w:rsidRPr="00BD7FEA">
        <w:rPr>
          <w:color w:val="1F3864" w:themeColor="accent5" w:themeShade="80"/>
        </w:rPr>
        <w:t>Komunikasi dan Informatika</w:t>
      </w:r>
      <w:r w:rsidRPr="00BD7FEA">
        <w:rPr>
          <w:color w:val="1F3864" w:themeColor="accent5" w:themeShade="80"/>
        </w:rPr>
        <w:t xml:space="preserve"> Kabupaten Karanganyar.</w:t>
      </w:r>
    </w:p>
    <w:p w:rsidR="00CA7D74" w:rsidRPr="00BD7FEA" w:rsidRDefault="00CA7D74" w:rsidP="005745B7">
      <w:pPr>
        <w:pStyle w:val="BodyText"/>
        <w:spacing w:line="360" w:lineRule="auto"/>
        <w:ind w:left="426" w:right="108" w:hanging="426"/>
        <w:jc w:val="both"/>
        <w:rPr>
          <w:color w:val="1F3864" w:themeColor="accent5" w:themeShade="80"/>
        </w:rPr>
      </w:pPr>
      <w:r w:rsidRPr="00BD7FEA">
        <w:rPr>
          <w:color w:val="1F3864" w:themeColor="accent5" w:themeShade="80"/>
        </w:rPr>
        <w:t>4)</w:t>
      </w:r>
      <w:r w:rsidRPr="00BD7FEA">
        <w:rPr>
          <w:color w:val="1F3864" w:themeColor="accent5" w:themeShade="80"/>
        </w:rPr>
        <w:tab/>
        <w:t>Konteks sarana dan prasarana,</w:t>
      </w:r>
    </w:p>
    <w:p w:rsidR="00CA7D74" w:rsidRPr="00BD7FEA" w:rsidRDefault="00CA7D74" w:rsidP="005745B7">
      <w:pPr>
        <w:pStyle w:val="BodyText"/>
        <w:spacing w:line="360" w:lineRule="auto"/>
        <w:ind w:left="426" w:right="108"/>
        <w:jc w:val="both"/>
        <w:rPr>
          <w:color w:val="1F3864" w:themeColor="accent5" w:themeShade="80"/>
        </w:rPr>
      </w:pPr>
      <w:r w:rsidRPr="00BD7FEA">
        <w:rPr>
          <w:color w:val="1F3864" w:themeColor="accent5" w:themeShade="80"/>
        </w:rPr>
        <w:t xml:space="preserve">adalah tataran identifikasi risiko dalam penatausahaan sarana dan prasarana di </w:t>
      </w:r>
      <w:r w:rsidR="00FB1EC2" w:rsidRPr="00BD7FEA">
        <w:rPr>
          <w:color w:val="1F3864" w:themeColor="accent5" w:themeShade="80"/>
        </w:rPr>
        <w:t>Dinas Komunikasi dan Informatika Kabupaten Karanganyar</w:t>
      </w:r>
      <w:r w:rsidRPr="00BD7FEA">
        <w:rPr>
          <w:color w:val="1F3864" w:themeColor="accent5" w:themeShade="80"/>
        </w:rPr>
        <w:t>.</w:t>
      </w:r>
    </w:p>
    <w:p w:rsidR="00CA7D74" w:rsidRPr="00BD7FEA" w:rsidRDefault="00CA7D74" w:rsidP="005745B7">
      <w:pPr>
        <w:pStyle w:val="BodyText"/>
        <w:spacing w:line="360" w:lineRule="auto"/>
        <w:ind w:left="426" w:right="108" w:hanging="426"/>
        <w:jc w:val="both"/>
        <w:rPr>
          <w:color w:val="1F3864" w:themeColor="accent5" w:themeShade="80"/>
        </w:rPr>
      </w:pPr>
      <w:r w:rsidRPr="00BD7FEA">
        <w:rPr>
          <w:color w:val="1F3864" w:themeColor="accent5" w:themeShade="80"/>
        </w:rPr>
        <w:t>5)</w:t>
      </w:r>
      <w:r w:rsidRPr="00BD7FEA">
        <w:rPr>
          <w:color w:val="1F3864" w:themeColor="accent5" w:themeShade="80"/>
        </w:rPr>
        <w:tab/>
        <w:t>Konteks program dan pelaporan,</w:t>
      </w:r>
    </w:p>
    <w:p w:rsidR="00CA7D74" w:rsidRPr="00BD7FEA" w:rsidRDefault="00CA7D74" w:rsidP="005745B7">
      <w:pPr>
        <w:pStyle w:val="BodyText"/>
        <w:spacing w:line="360" w:lineRule="auto"/>
        <w:ind w:left="426" w:right="108"/>
        <w:jc w:val="both"/>
        <w:rPr>
          <w:color w:val="1F3864" w:themeColor="accent5" w:themeShade="80"/>
        </w:rPr>
      </w:pPr>
      <w:r w:rsidRPr="00BD7FEA">
        <w:rPr>
          <w:color w:val="1F3864" w:themeColor="accent5" w:themeShade="80"/>
        </w:rPr>
        <w:t xml:space="preserve">adalah tataran identifikasi risiko dalam pengendalian program aplikasi utama seperti SIM-DA, e-monev di </w:t>
      </w:r>
      <w:r w:rsidR="00FB1EC2" w:rsidRPr="00BD7FEA">
        <w:rPr>
          <w:color w:val="1F3864" w:themeColor="accent5" w:themeShade="80"/>
        </w:rPr>
        <w:t>Dinas Komunikasi dan Informatika Kabupaten Karanganyar</w:t>
      </w:r>
      <w:r w:rsidRPr="00BD7FEA">
        <w:rPr>
          <w:color w:val="1F3864" w:themeColor="accent5" w:themeShade="80"/>
        </w:rPr>
        <w:t>, dan ketertiban pelaporan.</w:t>
      </w:r>
    </w:p>
    <w:p w:rsidR="00CA7D74" w:rsidRPr="00BD7FEA" w:rsidRDefault="00CA7D74" w:rsidP="005745B7">
      <w:pPr>
        <w:pStyle w:val="BodyText"/>
        <w:spacing w:line="360" w:lineRule="auto"/>
        <w:ind w:left="426" w:right="108" w:hanging="426"/>
        <w:jc w:val="both"/>
        <w:rPr>
          <w:color w:val="1F3864" w:themeColor="accent5" w:themeShade="80"/>
        </w:rPr>
      </w:pPr>
      <w:r w:rsidRPr="00BD7FEA">
        <w:rPr>
          <w:color w:val="1F3864" w:themeColor="accent5" w:themeShade="80"/>
        </w:rPr>
        <w:t xml:space="preserve">6) </w:t>
      </w:r>
      <w:r w:rsidRPr="00BD7FEA">
        <w:rPr>
          <w:color w:val="1F3864" w:themeColor="accent5" w:themeShade="80"/>
        </w:rPr>
        <w:tab/>
        <w:t>Konteks sistem dan prosedur,</w:t>
      </w:r>
    </w:p>
    <w:p w:rsidR="00CA7D74" w:rsidRPr="00BD7FEA" w:rsidRDefault="00CA7D74" w:rsidP="005745B7">
      <w:pPr>
        <w:pStyle w:val="BodyText"/>
        <w:spacing w:line="360" w:lineRule="auto"/>
        <w:ind w:left="426" w:right="108"/>
        <w:jc w:val="both"/>
        <w:rPr>
          <w:color w:val="1F3864" w:themeColor="accent5" w:themeShade="80"/>
        </w:rPr>
      </w:pPr>
      <w:r w:rsidRPr="00BD7FEA">
        <w:rPr>
          <w:color w:val="1F3864" w:themeColor="accent5" w:themeShade="80"/>
        </w:rPr>
        <w:t>adalah tataran identifikasi risiko dalam ketersediaan dan pelaksanaan sistem dan prosedur seperti prosedur kenaikan pangkat, dan prosedur pengawasan</w:t>
      </w:r>
    </w:p>
    <w:p w:rsidR="00CA7D74" w:rsidRPr="00BD7FEA" w:rsidRDefault="00CA7D74" w:rsidP="005745B7">
      <w:pPr>
        <w:pStyle w:val="BodyText"/>
        <w:spacing w:line="360" w:lineRule="auto"/>
        <w:ind w:left="426" w:right="108" w:hanging="426"/>
        <w:jc w:val="both"/>
        <w:rPr>
          <w:color w:val="1F3864" w:themeColor="accent5" w:themeShade="80"/>
        </w:rPr>
      </w:pPr>
    </w:p>
    <w:p w:rsidR="00F334FF" w:rsidRPr="00BD7FEA" w:rsidRDefault="00F334FF" w:rsidP="00CA7D74">
      <w:pPr>
        <w:pStyle w:val="BodyText"/>
        <w:spacing w:line="360" w:lineRule="auto"/>
        <w:ind w:right="108"/>
        <w:jc w:val="both"/>
        <w:rPr>
          <w:color w:val="1F3864" w:themeColor="accent5" w:themeShade="80"/>
        </w:rPr>
      </w:pPr>
    </w:p>
    <w:p w:rsidR="00F334FF" w:rsidRPr="00BD7FEA" w:rsidRDefault="00F334FF" w:rsidP="00F334FF">
      <w:pPr>
        <w:pStyle w:val="BodyText"/>
        <w:spacing w:line="360" w:lineRule="auto"/>
        <w:ind w:left="1134" w:right="108"/>
        <w:jc w:val="both"/>
        <w:rPr>
          <w:color w:val="1F3864" w:themeColor="accent5" w:themeShade="80"/>
        </w:rPr>
      </w:pPr>
    </w:p>
    <w:p w:rsidR="00FB1EC2" w:rsidRPr="00BD7FEA" w:rsidRDefault="00FB1EC2" w:rsidP="00F334FF">
      <w:pPr>
        <w:pStyle w:val="BodyText"/>
        <w:spacing w:line="360" w:lineRule="auto"/>
        <w:ind w:left="1134" w:right="108"/>
        <w:jc w:val="both"/>
        <w:rPr>
          <w:color w:val="1F3864" w:themeColor="accent5" w:themeShade="80"/>
        </w:rPr>
      </w:pPr>
    </w:p>
    <w:p w:rsidR="005745B7" w:rsidRPr="00BD7FEA" w:rsidRDefault="005745B7" w:rsidP="00F334FF">
      <w:pPr>
        <w:pStyle w:val="BodyText"/>
        <w:spacing w:line="360" w:lineRule="auto"/>
        <w:ind w:left="1134" w:right="108"/>
        <w:jc w:val="both"/>
        <w:rPr>
          <w:color w:val="1F3864" w:themeColor="accent5" w:themeShade="80"/>
        </w:rPr>
      </w:pPr>
    </w:p>
    <w:p w:rsidR="005745B7" w:rsidRPr="00BD7FEA" w:rsidRDefault="00FB1EC2" w:rsidP="005B0DC0">
      <w:pPr>
        <w:pStyle w:val="BodyText"/>
        <w:spacing w:line="360" w:lineRule="auto"/>
        <w:ind w:right="108"/>
        <w:jc w:val="center"/>
        <w:rPr>
          <w:color w:val="1F3864" w:themeColor="accent5" w:themeShade="80"/>
        </w:rPr>
      </w:pPr>
      <w:r w:rsidRPr="00BD7FEA">
        <w:rPr>
          <w:color w:val="1F3864" w:themeColor="accent5" w:themeShade="80"/>
        </w:rPr>
        <w:lastRenderedPageBreak/>
        <w:t>B</w:t>
      </w:r>
      <w:r w:rsidR="005B0DC0" w:rsidRPr="00BD7FEA">
        <w:rPr>
          <w:color w:val="1F3864" w:themeColor="accent5" w:themeShade="80"/>
        </w:rPr>
        <w:t>AB V</w:t>
      </w:r>
    </w:p>
    <w:p w:rsidR="005B0DC0" w:rsidRPr="00BD7FEA" w:rsidRDefault="005B0DC0" w:rsidP="005B0DC0">
      <w:pPr>
        <w:pStyle w:val="BodyText"/>
        <w:spacing w:line="360" w:lineRule="auto"/>
        <w:ind w:right="108"/>
        <w:jc w:val="center"/>
        <w:rPr>
          <w:color w:val="1F3864" w:themeColor="accent5" w:themeShade="80"/>
        </w:rPr>
      </w:pPr>
      <w:r w:rsidRPr="00BD7FEA">
        <w:rPr>
          <w:color w:val="1F3864" w:themeColor="accent5" w:themeShade="80"/>
        </w:rPr>
        <w:t>IDENTIFIKASI RESIKO</w:t>
      </w:r>
    </w:p>
    <w:p w:rsidR="005B0DC0" w:rsidRPr="00BD7FEA" w:rsidRDefault="005B0DC0" w:rsidP="005B0DC0">
      <w:pPr>
        <w:pStyle w:val="BodyText"/>
        <w:spacing w:line="360" w:lineRule="auto"/>
        <w:ind w:right="108"/>
        <w:jc w:val="center"/>
        <w:rPr>
          <w:color w:val="1F3864" w:themeColor="accent5" w:themeShade="80"/>
        </w:rPr>
      </w:pPr>
    </w:p>
    <w:p w:rsidR="005B0DC0" w:rsidRPr="00BD7FEA" w:rsidRDefault="005B0DC0" w:rsidP="005B0DC0">
      <w:pPr>
        <w:pStyle w:val="BodyText"/>
        <w:spacing w:line="360" w:lineRule="auto"/>
        <w:ind w:right="108"/>
        <w:rPr>
          <w:color w:val="1F3864" w:themeColor="accent5" w:themeShade="80"/>
        </w:rPr>
      </w:pPr>
    </w:p>
    <w:p w:rsidR="005745B7" w:rsidRPr="00BD7FEA" w:rsidRDefault="00732F67" w:rsidP="006343F7">
      <w:pPr>
        <w:pStyle w:val="BodyText"/>
        <w:spacing w:line="360" w:lineRule="auto"/>
        <w:ind w:right="108" w:firstLine="993"/>
        <w:jc w:val="both"/>
        <w:rPr>
          <w:color w:val="1F3864" w:themeColor="accent5" w:themeShade="80"/>
        </w:rPr>
      </w:pPr>
      <w:r w:rsidRPr="00BD7FEA">
        <w:rPr>
          <w:color w:val="1F3864" w:themeColor="accent5" w:themeShade="80"/>
        </w:rPr>
        <w:t xml:space="preserve">Berdasarkan hasil penilaian atas risiko yang mengancam  pencapaian  tujuan, terdapat risiko‐risiko yang menjadi prioritas untuk ditanganani. </w:t>
      </w:r>
      <w:r w:rsidR="006343F7" w:rsidRPr="00BD7FEA">
        <w:rPr>
          <w:color w:val="1F3864" w:themeColor="accent5" w:themeShade="80"/>
        </w:rPr>
        <w:t>Dari hasil penilaian resiko  Dinas Komunikasi dan Informatika sebagai berikut :</w:t>
      </w:r>
    </w:p>
    <w:p w:rsidR="006343F7" w:rsidRPr="00BD7FEA" w:rsidRDefault="006343F7" w:rsidP="006343F7">
      <w:pPr>
        <w:pStyle w:val="BodyText"/>
        <w:spacing w:line="360" w:lineRule="auto"/>
        <w:ind w:right="108" w:firstLine="993"/>
        <w:jc w:val="both"/>
        <w:rPr>
          <w:color w:val="1F3864" w:themeColor="accent5" w:themeShade="80"/>
        </w:rPr>
      </w:pPr>
    </w:p>
    <w:p w:rsidR="006343F7" w:rsidRPr="00BD7FEA" w:rsidRDefault="006343F7" w:rsidP="006343F7">
      <w:pPr>
        <w:pStyle w:val="BodyText"/>
        <w:spacing w:line="360" w:lineRule="auto"/>
        <w:ind w:right="108"/>
        <w:jc w:val="center"/>
        <w:rPr>
          <w:color w:val="1F3864" w:themeColor="accent5" w:themeShade="80"/>
        </w:rPr>
      </w:pPr>
      <w:r w:rsidRPr="00BD7FEA">
        <w:rPr>
          <w:color w:val="1F3864" w:themeColor="accent5" w:themeShade="80"/>
        </w:rPr>
        <w:t>Risiko Teridentifikasi</w:t>
      </w:r>
    </w:p>
    <w:p w:rsidR="006343F7" w:rsidRPr="00BD7FEA" w:rsidRDefault="006343F7" w:rsidP="006343F7">
      <w:pPr>
        <w:pStyle w:val="BodyText"/>
        <w:spacing w:line="360" w:lineRule="auto"/>
        <w:ind w:right="108"/>
        <w:jc w:val="center"/>
        <w:rPr>
          <w:color w:val="1F3864" w:themeColor="accent5" w:themeShade="80"/>
        </w:rPr>
      </w:pPr>
      <w:r w:rsidRPr="00BD7FEA">
        <w:rPr>
          <w:color w:val="1F3864" w:themeColor="accent5" w:themeShade="80"/>
        </w:rPr>
        <w:t>Dinas Komunikasi dan Infromatika Kabupaten Karanganyar</w:t>
      </w:r>
    </w:p>
    <w:p w:rsidR="006343F7" w:rsidRPr="00BD7FEA" w:rsidRDefault="006343F7" w:rsidP="006343F7">
      <w:pPr>
        <w:pStyle w:val="BodyText"/>
        <w:spacing w:line="360" w:lineRule="auto"/>
        <w:ind w:right="108"/>
        <w:jc w:val="center"/>
        <w:rPr>
          <w:color w:val="1F3864" w:themeColor="accent5" w:themeShade="80"/>
        </w:rPr>
      </w:pPr>
    </w:p>
    <w:tbl>
      <w:tblPr>
        <w:tblStyle w:val="TableGrid"/>
        <w:tblW w:w="0" w:type="auto"/>
        <w:tblInd w:w="108" w:type="dxa"/>
        <w:tblLook w:val="04A0"/>
      </w:tblPr>
      <w:tblGrid>
        <w:gridCol w:w="606"/>
        <w:gridCol w:w="3363"/>
        <w:gridCol w:w="1418"/>
        <w:gridCol w:w="1984"/>
        <w:gridCol w:w="1763"/>
      </w:tblGrid>
      <w:tr w:rsidR="00BD7FEA" w:rsidRPr="00BD7FEA" w:rsidTr="00B36145">
        <w:tc>
          <w:tcPr>
            <w:tcW w:w="606" w:type="dxa"/>
            <w:vMerge w:val="restart"/>
          </w:tcPr>
          <w:p w:rsidR="006343F7" w:rsidRPr="00BD7FEA" w:rsidRDefault="006343F7" w:rsidP="006343F7">
            <w:pPr>
              <w:pStyle w:val="BodyText"/>
              <w:spacing w:line="360" w:lineRule="auto"/>
              <w:ind w:right="108"/>
              <w:jc w:val="center"/>
              <w:rPr>
                <w:color w:val="1F3864" w:themeColor="accent5" w:themeShade="80"/>
              </w:rPr>
            </w:pPr>
            <w:r w:rsidRPr="00BD7FEA">
              <w:rPr>
                <w:color w:val="1F3864" w:themeColor="accent5" w:themeShade="80"/>
              </w:rPr>
              <w:t>No</w:t>
            </w:r>
          </w:p>
        </w:tc>
        <w:tc>
          <w:tcPr>
            <w:tcW w:w="3363" w:type="dxa"/>
            <w:vMerge w:val="restart"/>
          </w:tcPr>
          <w:p w:rsidR="006343F7" w:rsidRPr="00BD7FEA" w:rsidRDefault="00FB1EC2" w:rsidP="006343F7">
            <w:pPr>
              <w:pStyle w:val="BodyText"/>
              <w:spacing w:line="360" w:lineRule="auto"/>
              <w:ind w:right="108"/>
              <w:jc w:val="center"/>
              <w:rPr>
                <w:color w:val="1F3864" w:themeColor="accent5" w:themeShade="80"/>
              </w:rPr>
            </w:pPr>
            <w:r w:rsidRPr="00BD7FEA">
              <w:rPr>
                <w:color w:val="1F3864" w:themeColor="accent5" w:themeShade="80"/>
              </w:rPr>
              <w:t>Konteks Resiko</w:t>
            </w:r>
          </w:p>
        </w:tc>
        <w:tc>
          <w:tcPr>
            <w:tcW w:w="5165" w:type="dxa"/>
            <w:gridSpan w:val="3"/>
          </w:tcPr>
          <w:p w:rsidR="006343F7" w:rsidRPr="00BD7FEA" w:rsidRDefault="00FB1EC2" w:rsidP="006343F7">
            <w:pPr>
              <w:jc w:val="center"/>
              <w:rPr>
                <w:color w:val="1F3864" w:themeColor="accent5" w:themeShade="80"/>
              </w:rPr>
            </w:pPr>
            <w:r w:rsidRPr="00BD7FEA">
              <w:rPr>
                <w:color w:val="1F3864" w:themeColor="accent5" w:themeShade="80"/>
              </w:rPr>
              <w:t>Bidang</w:t>
            </w:r>
          </w:p>
          <w:p w:rsidR="00B36145" w:rsidRPr="00BD7FEA" w:rsidRDefault="00B36145" w:rsidP="006343F7">
            <w:pPr>
              <w:jc w:val="center"/>
              <w:rPr>
                <w:color w:val="1F3864" w:themeColor="accent5" w:themeShade="80"/>
              </w:rPr>
            </w:pPr>
          </w:p>
        </w:tc>
      </w:tr>
      <w:tr w:rsidR="00BD7FEA" w:rsidRPr="00BD7FEA" w:rsidTr="00B36145">
        <w:tc>
          <w:tcPr>
            <w:tcW w:w="606" w:type="dxa"/>
            <w:vMerge/>
          </w:tcPr>
          <w:p w:rsidR="006343F7" w:rsidRPr="00BD7FEA" w:rsidRDefault="006343F7" w:rsidP="006343F7">
            <w:pPr>
              <w:pStyle w:val="BodyText"/>
              <w:spacing w:line="360" w:lineRule="auto"/>
              <w:ind w:right="108"/>
              <w:jc w:val="center"/>
              <w:rPr>
                <w:color w:val="1F3864" w:themeColor="accent5" w:themeShade="80"/>
              </w:rPr>
            </w:pPr>
          </w:p>
        </w:tc>
        <w:tc>
          <w:tcPr>
            <w:tcW w:w="3363" w:type="dxa"/>
            <w:vMerge/>
          </w:tcPr>
          <w:p w:rsidR="006343F7" w:rsidRPr="00BD7FEA" w:rsidRDefault="006343F7" w:rsidP="006343F7">
            <w:pPr>
              <w:pStyle w:val="BodyText"/>
              <w:spacing w:line="360" w:lineRule="auto"/>
              <w:ind w:right="108"/>
              <w:jc w:val="center"/>
              <w:rPr>
                <w:color w:val="1F3864" w:themeColor="accent5" w:themeShade="80"/>
              </w:rPr>
            </w:pPr>
          </w:p>
        </w:tc>
        <w:tc>
          <w:tcPr>
            <w:tcW w:w="1418" w:type="dxa"/>
          </w:tcPr>
          <w:p w:rsidR="006343F7" w:rsidRPr="00BD7FEA" w:rsidRDefault="00FB1EC2" w:rsidP="006343F7">
            <w:pPr>
              <w:jc w:val="center"/>
              <w:rPr>
                <w:color w:val="1F3864" w:themeColor="accent5" w:themeShade="80"/>
              </w:rPr>
            </w:pPr>
            <w:r w:rsidRPr="00BD7FEA">
              <w:rPr>
                <w:color w:val="1F3864" w:themeColor="accent5" w:themeShade="80"/>
              </w:rPr>
              <w:t>Sekretariat</w:t>
            </w:r>
          </w:p>
        </w:tc>
        <w:tc>
          <w:tcPr>
            <w:tcW w:w="1984" w:type="dxa"/>
          </w:tcPr>
          <w:p w:rsidR="006343F7" w:rsidRPr="00BD7FEA" w:rsidRDefault="00FB1EC2" w:rsidP="006343F7">
            <w:pPr>
              <w:jc w:val="center"/>
              <w:rPr>
                <w:color w:val="1F3864" w:themeColor="accent5" w:themeShade="80"/>
              </w:rPr>
            </w:pPr>
            <w:r w:rsidRPr="00BD7FEA">
              <w:rPr>
                <w:color w:val="1F3864" w:themeColor="accent5" w:themeShade="80"/>
              </w:rPr>
              <w:t>Bidang Informasi Komunikasi Publik</w:t>
            </w:r>
          </w:p>
        </w:tc>
        <w:tc>
          <w:tcPr>
            <w:tcW w:w="1763" w:type="dxa"/>
          </w:tcPr>
          <w:p w:rsidR="006343F7" w:rsidRPr="00BD7FEA" w:rsidRDefault="00FB1EC2" w:rsidP="006343F7">
            <w:pPr>
              <w:jc w:val="center"/>
              <w:rPr>
                <w:color w:val="1F3864" w:themeColor="accent5" w:themeShade="80"/>
              </w:rPr>
            </w:pPr>
            <w:r w:rsidRPr="00BD7FEA">
              <w:rPr>
                <w:color w:val="1F3864" w:themeColor="accent5" w:themeShade="80"/>
              </w:rPr>
              <w:t>Bidang Tata Kelola Informatika</w:t>
            </w:r>
          </w:p>
        </w:tc>
      </w:tr>
      <w:tr w:rsidR="00BD7FEA" w:rsidRPr="00BD7FEA" w:rsidTr="00B36145">
        <w:tc>
          <w:tcPr>
            <w:tcW w:w="606" w:type="dxa"/>
          </w:tcPr>
          <w:p w:rsidR="006343F7" w:rsidRPr="00BD7FEA" w:rsidRDefault="006343F7" w:rsidP="006343F7">
            <w:pPr>
              <w:pStyle w:val="BodyText"/>
              <w:spacing w:line="360" w:lineRule="auto"/>
              <w:ind w:right="108"/>
              <w:jc w:val="center"/>
              <w:rPr>
                <w:color w:val="1F3864" w:themeColor="accent5" w:themeShade="80"/>
              </w:rPr>
            </w:pPr>
            <w:r w:rsidRPr="00BD7FEA">
              <w:rPr>
                <w:color w:val="1F3864" w:themeColor="accent5" w:themeShade="80"/>
              </w:rPr>
              <w:t>1.</w:t>
            </w:r>
          </w:p>
        </w:tc>
        <w:tc>
          <w:tcPr>
            <w:tcW w:w="3363" w:type="dxa"/>
          </w:tcPr>
          <w:p w:rsidR="006343F7" w:rsidRPr="00BD7FEA" w:rsidRDefault="00B36145" w:rsidP="006343F7">
            <w:pPr>
              <w:pStyle w:val="BodyText"/>
              <w:spacing w:line="360" w:lineRule="auto"/>
              <w:ind w:right="108"/>
              <w:rPr>
                <w:color w:val="1F3864" w:themeColor="accent5" w:themeShade="80"/>
              </w:rPr>
            </w:pPr>
            <w:r w:rsidRPr="00BD7FEA">
              <w:rPr>
                <w:color w:val="1F3864" w:themeColor="accent5" w:themeShade="80"/>
              </w:rPr>
              <w:t>Konteks strategis,</w:t>
            </w:r>
          </w:p>
        </w:tc>
        <w:tc>
          <w:tcPr>
            <w:tcW w:w="1418" w:type="dxa"/>
          </w:tcPr>
          <w:p w:rsidR="006343F7" w:rsidRPr="00BD7FEA" w:rsidRDefault="006343F7" w:rsidP="006343F7">
            <w:pPr>
              <w:pStyle w:val="BodyText"/>
              <w:spacing w:line="360" w:lineRule="auto"/>
              <w:ind w:right="108"/>
              <w:jc w:val="center"/>
              <w:rPr>
                <w:color w:val="1F3864" w:themeColor="accent5" w:themeShade="80"/>
              </w:rPr>
            </w:pPr>
          </w:p>
        </w:tc>
        <w:tc>
          <w:tcPr>
            <w:tcW w:w="1984" w:type="dxa"/>
          </w:tcPr>
          <w:p w:rsidR="006343F7" w:rsidRPr="00BD7FEA" w:rsidRDefault="006343F7" w:rsidP="006343F7">
            <w:pPr>
              <w:pStyle w:val="BodyText"/>
              <w:spacing w:line="360" w:lineRule="auto"/>
              <w:ind w:right="108"/>
              <w:jc w:val="center"/>
              <w:rPr>
                <w:color w:val="1F3864" w:themeColor="accent5" w:themeShade="80"/>
              </w:rPr>
            </w:pPr>
          </w:p>
        </w:tc>
        <w:tc>
          <w:tcPr>
            <w:tcW w:w="1763" w:type="dxa"/>
          </w:tcPr>
          <w:p w:rsidR="006343F7" w:rsidRPr="00BD7FEA" w:rsidRDefault="006343F7" w:rsidP="006343F7">
            <w:pPr>
              <w:pStyle w:val="BodyText"/>
              <w:spacing w:line="360" w:lineRule="auto"/>
              <w:ind w:right="108"/>
              <w:jc w:val="center"/>
              <w:rPr>
                <w:color w:val="1F3864" w:themeColor="accent5" w:themeShade="80"/>
              </w:rPr>
            </w:pPr>
          </w:p>
        </w:tc>
      </w:tr>
      <w:tr w:rsidR="00BD7FEA" w:rsidRPr="00BD7FEA" w:rsidTr="00B36145">
        <w:tc>
          <w:tcPr>
            <w:tcW w:w="606" w:type="dxa"/>
          </w:tcPr>
          <w:p w:rsidR="006343F7" w:rsidRPr="00BD7FEA" w:rsidRDefault="006343F7" w:rsidP="006343F7">
            <w:pPr>
              <w:pStyle w:val="BodyText"/>
              <w:spacing w:line="360" w:lineRule="auto"/>
              <w:ind w:right="108"/>
              <w:jc w:val="center"/>
              <w:rPr>
                <w:color w:val="1F3864" w:themeColor="accent5" w:themeShade="80"/>
              </w:rPr>
            </w:pPr>
            <w:r w:rsidRPr="00BD7FEA">
              <w:rPr>
                <w:color w:val="1F3864" w:themeColor="accent5" w:themeShade="80"/>
              </w:rPr>
              <w:t>2.</w:t>
            </w:r>
          </w:p>
        </w:tc>
        <w:tc>
          <w:tcPr>
            <w:tcW w:w="3363" w:type="dxa"/>
          </w:tcPr>
          <w:p w:rsidR="006343F7" w:rsidRPr="00BD7FEA" w:rsidRDefault="00B36145" w:rsidP="006343F7">
            <w:pPr>
              <w:pStyle w:val="BodyText"/>
              <w:spacing w:line="360" w:lineRule="auto"/>
              <w:ind w:right="108"/>
              <w:rPr>
                <w:color w:val="1F3864" w:themeColor="accent5" w:themeShade="80"/>
              </w:rPr>
            </w:pPr>
            <w:r w:rsidRPr="00BD7FEA">
              <w:rPr>
                <w:color w:val="1F3864" w:themeColor="accent5" w:themeShade="80"/>
              </w:rPr>
              <w:t>Konteks sumber daya manusia</w:t>
            </w:r>
          </w:p>
        </w:tc>
        <w:tc>
          <w:tcPr>
            <w:tcW w:w="1418" w:type="dxa"/>
          </w:tcPr>
          <w:p w:rsidR="006343F7" w:rsidRPr="00BD7FEA" w:rsidRDefault="006343F7" w:rsidP="006343F7">
            <w:pPr>
              <w:pStyle w:val="BodyText"/>
              <w:spacing w:line="360" w:lineRule="auto"/>
              <w:ind w:right="108"/>
              <w:jc w:val="center"/>
              <w:rPr>
                <w:color w:val="1F3864" w:themeColor="accent5" w:themeShade="80"/>
              </w:rPr>
            </w:pPr>
          </w:p>
        </w:tc>
        <w:tc>
          <w:tcPr>
            <w:tcW w:w="1984" w:type="dxa"/>
          </w:tcPr>
          <w:p w:rsidR="006343F7" w:rsidRPr="00BD7FEA" w:rsidRDefault="006343F7" w:rsidP="006343F7">
            <w:pPr>
              <w:pStyle w:val="BodyText"/>
              <w:spacing w:line="360" w:lineRule="auto"/>
              <w:ind w:right="108"/>
              <w:jc w:val="center"/>
              <w:rPr>
                <w:color w:val="1F3864" w:themeColor="accent5" w:themeShade="80"/>
              </w:rPr>
            </w:pPr>
          </w:p>
        </w:tc>
        <w:tc>
          <w:tcPr>
            <w:tcW w:w="1763" w:type="dxa"/>
          </w:tcPr>
          <w:p w:rsidR="006343F7" w:rsidRPr="00BD7FEA" w:rsidRDefault="006343F7" w:rsidP="006343F7">
            <w:pPr>
              <w:pStyle w:val="BodyText"/>
              <w:spacing w:line="360" w:lineRule="auto"/>
              <w:ind w:right="108"/>
              <w:jc w:val="center"/>
              <w:rPr>
                <w:color w:val="1F3864" w:themeColor="accent5" w:themeShade="80"/>
              </w:rPr>
            </w:pPr>
          </w:p>
        </w:tc>
      </w:tr>
      <w:tr w:rsidR="00BD7FEA" w:rsidRPr="00BD7FEA" w:rsidTr="00B36145">
        <w:tc>
          <w:tcPr>
            <w:tcW w:w="606" w:type="dxa"/>
          </w:tcPr>
          <w:p w:rsidR="006343F7" w:rsidRPr="00BD7FEA" w:rsidRDefault="006343F7" w:rsidP="006343F7">
            <w:pPr>
              <w:pStyle w:val="BodyText"/>
              <w:spacing w:line="360" w:lineRule="auto"/>
              <w:ind w:right="108"/>
              <w:jc w:val="center"/>
              <w:rPr>
                <w:color w:val="1F3864" w:themeColor="accent5" w:themeShade="80"/>
              </w:rPr>
            </w:pPr>
            <w:r w:rsidRPr="00BD7FEA">
              <w:rPr>
                <w:color w:val="1F3864" w:themeColor="accent5" w:themeShade="80"/>
              </w:rPr>
              <w:t>3</w:t>
            </w:r>
          </w:p>
        </w:tc>
        <w:tc>
          <w:tcPr>
            <w:tcW w:w="3363" w:type="dxa"/>
          </w:tcPr>
          <w:p w:rsidR="006343F7" w:rsidRPr="00BD7FEA" w:rsidRDefault="00B36145" w:rsidP="006343F7">
            <w:pPr>
              <w:pStyle w:val="BodyText"/>
              <w:spacing w:line="360" w:lineRule="auto"/>
              <w:ind w:right="108"/>
              <w:rPr>
                <w:color w:val="1F3864" w:themeColor="accent5" w:themeShade="80"/>
              </w:rPr>
            </w:pPr>
            <w:r w:rsidRPr="00BD7FEA">
              <w:rPr>
                <w:color w:val="1F3864" w:themeColor="accent5" w:themeShade="80"/>
              </w:rPr>
              <w:t>Konteks keuangan,</w:t>
            </w:r>
          </w:p>
        </w:tc>
        <w:tc>
          <w:tcPr>
            <w:tcW w:w="1418" w:type="dxa"/>
          </w:tcPr>
          <w:p w:rsidR="006343F7" w:rsidRPr="00BD7FEA" w:rsidRDefault="006343F7" w:rsidP="006343F7">
            <w:pPr>
              <w:pStyle w:val="BodyText"/>
              <w:spacing w:line="360" w:lineRule="auto"/>
              <w:ind w:right="108"/>
              <w:jc w:val="center"/>
              <w:rPr>
                <w:color w:val="1F3864" w:themeColor="accent5" w:themeShade="80"/>
              </w:rPr>
            </w:pPr>
          </w:p>
        </w:tc>
        <w:tc>
          <w:tcPr>
            <w:tcW w:w="1984" w:type="dxa"/>
          </w:tcPr>
          <w:p w:rsidR="006343F7" w:rsidRPr="00BD7FEA" w:rsidRDefault="006343F7" w:rsidP="006343F7">
            <w:pPr>
              <w:pStyle w:val="BodyText"/>
              <w:spacing w:line="360" w:lineRule="auto"/>
              <w:ind w:right="108"/>
              <w:jc w:val="center"/>
              <w:rPr>
                <w:color w:val="1F3864" w:themeColor="accent5" w:themeShade="80"/>
              </w:rPr>
            </w:pPr>
          </w:p>
        </w:tc>
        <w:tc>
          <w:tcPr>
            <w:tcW w:w="1763" w:type="dxa"/>
          </w:tcPr>
          <w:p w:rsidR="006343F7" w:rsidRPr="00BD7FEA" w:rsidRDefault="006343F7" w:rsidP="006343F7">
            <w:pPr>
              <w:pStyle w:val="BodyText"/>
              <w:spacing w:line="360" w:lineRule="auto"/>
              <w:ind w:right="108"/>
              <w:jc w:val="center"/>
              <w:rPr>
                <w:color w:val="1F3864" w:themeColor="accent5" w:themeShade="80"/>
              </w:rPr>
            </w:pPr>
          </w:p>
        </w:tc>
      </w:tr>
      <w:tr w:rsidR="00BD7FEA" w:rsidRPr="00BD7FEA" w:rsidTr="00B36145">
        <w:tc>
          <w:tcPr>
            <w:tcW w:w="606" w:type="dxa"/>
          </w:tcPr>
          <w:p w:rsidR="00FB1EC2" w:rsidRPr="00BD7FEA" w:rsidRDefault="00FB1EC2" w:rsidP="006343F7">
            <w:pPr>
              <w:pStyle w:val="BodyText"/>
              <w:spacing w:line="360" w:lineRule="auto"/>
              <w:ind w:right="108"/>
              <w:jc w:val="center"/>
              <w:rPr>
                <w:color w:val="1F3864" w:themeColor="accent5" w:themeShade="80"/>
              </w:rPr>
            </w:pPr>
            <w:r w:rsidRPr="00BD7FEA">
              <w:rPr>
                <w:color w:val="1F3864" w:themeColor="accent5" w:themeShade="80"/>
              </w:rPr>
              <w:t>4</w:t>
            </w:r>
          </w:p>
        </w:tc>
        <w:tc>
          <w:tcPr>
            <w:tcW w:w="3363" w:type="dxa"/>
          </w:tcPr>
          <w:p w:rsidR="00FB1EC2" w:rsidRPr="00BD7FEA" w:rsidRDefault="00B36145" w:rsidP="006343F7">
            <w:pPr>
              <w:pStyle w:val="BodyText"/>
              <w:spacing w:line="360" w:lineRule="auto"/>
              <w:ind w:right="108"/>
              <w:rPr>
                <w:color w:val="1F3864" w:themeColor="accent5" w:themeShade="80"/>
              </w:rPr>
            </w:pPr>
            <w:r w:rsidRPr="00BD7FEA">
              <w:rPr>
                <w:color w:val="1F3864" w:themeColor="accent5" w:themeShade="80"/>
              </w:rPr>
              <w:t>Konteks sarana dan prasarana</w:t>
            </w:r>
          </w:p>
        </w:tc>
        <w:tc>
          <w:tcPr>
            <w:tcW w:w="1418" w:type="dxa"/>
          </w:tcPr>
          <w:p w:rsidR="00FB1EC2" w:rsidRPr="00BD7FEA" w:rsidRDefault="00FB1EC2" w:rsidP="006343F7">
            <w:pPr>
              <w:pStyle w:val="BodyText"/>
              <w:spacing w:line="360" w:lineRule="auto"/>
              <w:ind w:right="108"/>
              <w:jc w:val="center"/>
              <w:rPr>
                <w:color w:val="1F3864" w:themeColor="accent5" w:themeShade="80"/>
              </w:rPr>
            </w:pPr>
          </w:p>
        </w:tc>
        <w:tc>
          <w:tcPr>
            <w:tcW w:w="1984" w:type="dxa"/>
          </w:tcPr>
          <w:p w:rsidR="00FB1EC2" w:rsidRPr="00BD7FEA" w:rsidRDefault="00FB1EC2" w:rsidP="006343F7">
            <w:pPr>
              <w:pStyle w:val="BodyText"/>
              <w:spacing w:line="360" w:lineRule="auto"/>
              <w:ind w:right="108"/>
              <w:jc w:val="center"/>
              <w:rPr>
                <w:color w:val="1F3864" w:themeColor="accent5" w:themeShade="80"/>
              </w:rPr>
            </w:pPr>
          </w:p>
        </w:tc>
        <w:tc>
          <w:tcPr>
            <w:tcW w:w="1763" w:type="dxa"/>
          </w:tcPr>
          <w:p w:rsidR="00FB1EC2" w:rsidRPr="00BD7FEA" w:rsidRDefault="00FB1EC2" w:rsidP="006343F7">
            <w:pPr>
              <w:pStyle w:val="BodyText"/>
              <w:spacing w:line="360" w:lineRule="auto"/>
              <w:ind w:right="108"/>
              <w:jc w:val="center"/>
              <w:rPr>
                <w:color w:val="1F3864" w:themeColor="accent5" w:themeShade="80"/>
              </w:rPr>
            </w:pPr>
          </w:p>
        </w:tc>
      </w:tr>
      <w:tr w:rsidR="00BD7FEA" w:rsidRPr="00BD7FEA" w:rsidTr="00B36145">
        <w:tc>
          <w:tcPr>
            <w:tcW w:w="606" w:type="dxa"/>
          </w:tcPr>
          <w:p w:rsidR="00FB1EC2" w:rsidRPr="00BD7FEA" w:rsidRDefault="00FB1EC2" w:rsidP="006343F7">
            <w:pPr>
              <w:pStyle w:val="BodyText"/>
              <w:spacing w:line="360" w:lineRule="auto"/>
              <w:ind w:right="108"/>
              <w:jc w:val="center"/>
              <w:rPr>
                <w:color w:val="1F3864" w:themeColor="accent5" w:themeShade="80"/>
              </w:rPr>
            </w:pPr>
            <w:r w:rsidRPr="00BD7FEA">
              <w:rPr>
                <w:color w:val="1F3864" w:themeColor="accent5" w:themeShade="80"/>
              </w:rPr>
              <w:t>5</w:t>
            </w:r>
          </w:p>
        </w:tc>
        <w:tc>
          <w:tcPr>
            <w:tcW w:w="3363" w:type="dxa"/>
          </w:tcPr>
          <w:p w:rsidR="00FB1EC2" w:rsidRPr="00BD7FEA" w:rsidRDefault="00B36145" w:rsidP="006343F7">
            <w:pPr>
              <w:pStyle w:val="BodyText"/>
              <w:spacing w:line="360" w:lineRule="auto"/>
              <w:ind w:right="108"/>
              <w:rPr>
                <w:color w:val="1F3864" w:themeColor="accent5" w:themeShade="80"/>
              </w:rPr>
            </w:pPr>
            <w:r w:rsidRPr="00BD7FEA">
              <w:rPr>
                <w:color w:val="1F3864" w:themeColor="accent5" w:themeShade="80"/>
              </w:rPr>
              <w:t>Konteks program dan pelaporan</w:t>
            </w:r>
          </w:p>
        </w:tc>
        <w:tc>
          <w:tcPr>
            <w:tcW w:w="1418" w:type="dxa"/>
          </w:tcPr>
          <w:p w:rsidR="00FB1EC2" w:rsidRPr="00BD7FEA" w:rsidRDefault="00FB1EC2" w:rsidP="006343F7">
            <w:pPr>
              <w:pStyle w:val="BodyText"/>
              <w:spacing w:line="360" w:lineRule="auto"/>
              <w:ind w:right="108"/>
              <w:jc w:val="center"/>
              <w:rPr>
                <w:color w:val="1F3864" w:themeColor="accent5" w:themeShade="80"/>
              </w:rPr>
            </w:pPr>
          </w:p>
        </w:tc>
        <w:tc>
          <w:tcPr>
            <w:tcW w:w="1984" w:type="dxa"/>
          </w:tcPr>
          <w:p w:rsidR="00FB1EC2" w:rsidRPr="00BD7FEA" w:rsidRDefault="00FB1EC2" w:rsidP="006343F7">
            <w:pPr>
              <w:pStyle w:val="BodyText"/>
              <w:spacing w:line="360" w:lineRule="auto"/>
              <w:ind w:right="108"/>
              <w:jc w:val="center"/>
              <w:rPr>
                <w:color w:val="1F3864" w:themeColor="accent5" w:themeShade="80"/>
              </w:rPr>
            </w:pPr>
          </w:p>
        </w:tc>
        <w:tc>
          <w:tcPr>
            <w:tcW w:w="1763" w:type="dxa"/>
          </w:tcPr>
          <w:p w:rsidR="00FB1EC2" w:rsidRPr="00BD7FEA" w:rsidRDefault="00FB1EC2" w:rsidP="006343F7">
            <w:pPr>
              <w:pStyle w:val="BodyText"/>
              <w:spacing w:line="360" w:lineRule="auto"/>
              <w:ind w:right="108"/>
              <w:jc w:val="center"/>
              <w:rPr>
                <w:color w:val="1F3864" w:themeColor="accent5" w:themeShade="80"/>
              </w:rPr>
            </w:pPr>
          </w:p>
        </w:tc>
      </w:tr>
      <w:tr w:rsidR="00BD7FEA" w:rsidRPr="00BD7FEA" w:rsidTr="00B36145">
        <w:tc>
          <w:tcPr>
            <w:tcW w:w="606" w:type="dxa"/>
          </w:tcPr>
          <w:p w:rsidR="00FB1EC2" w:rsidRPr="00BD7FEA" w:rsidRDefault="00FB1EC2" w:rsidP="006343F7">
            <w:pPr>
              <w:pStyle w:val="BodyText"/>
              <w:spacing w:line="360" w:lineRule="auto"/>
              <w:ind w:right="108"/>
              <w:jc w:val="center"/>
              <w:rPr>
                <w:color w:val="1F3864" w:themeColor="accent5" w:themeShade="80"/>
              </w:rPr>
            </w:pPr>
            <w:r w:rsidRPr="00BD7FEA">
              <w:rPr>
                <w:color w:val="1F3864" w:themeColor="accent5" w:themeShade="80"/>
              </w:rPr>
              <w:t>6</w:t>
            </w:r>
          </w:p>
        </w:tc>
        <w:tc>
          <w:tcPr>
            <w:tcW w:w="3363" w:type="dxa"/>
          </w:tcPr>
          <w:p w:rsidR="00FB1EC2" w:rsidRPr="00BD7FEA" w:rsidRDefault="00B36145" w:rsidP="006343F7">
            <w:pPr>
              <w:pStyle w:val="BodyText"/>
              <w:spacing w:line="360" w:lineRule="auto"/>
              <w:ind w:right="108"/>
              <w:rPr>
                <w:color w:val="1F3864" w:themeColor="accent5" w:themeShade="80"/>
              </w:rPr>
            </w:pPr>
            <w:r w:rsidRPr="00BD7FEA">
              <w:rPr>
                <w:color w:val="1F3864" w:themeColor="accent5" w:themeShade="80"/>
              </w:rPr>
              <w:t>Konteks sistem dan prosedur</w:t>
            </w:r>
          </w:p>
        </w:tc>
        <w:tc>
          <w:tcPr>
            <w:tcW w:w="1418" w:type="dxa"/>
          </w:tcPr>
          <w:p w:rsidR="00FB1EC2" w:rsidRPr="00BD7FEA" w:rsidRDefault="00FB1EC2" w:rsidP="006343F7">
            <w:pPr>
              <w:pStyle w:val="BodyText"/>
              <w:spacing w:line="360" w:lineRule="auto"/>
              <w:ind w:right="108"/>
              <w:jc w:val="center"/>
              <w:rPr>
                <w:color w:val="1F3864" w:themeColor="accent5" w:themeShade="80"/>
              </w:rPr>
            </w:pPr>
          </w:p>
        </w:tc>
        <w:tc>
          <w:tcPr>
            <w:tcW w:w="1984" w:type="dxa"/>
          </w:tcPr>
          <w:p w:rsidR="00FB1EC2" w:rsidRPr="00BD7FEA" w:rsidRDefault="00FB1EC2" w:rsidP="006343F7">
            <w:pPr>
              <w:pStyle w:val="BodyText"/>
              <w:spacing w:line="360" w:lineRule="auto"/>
              <w:ind w:right="108"/>
              <w:jc w:val="center"/>
              <w:rPr>
                <w:color w:val="1F3864" w:themeColor="accent5" w:themeShade="80"/>
              </w:rPr>
            </w:pPr>
          </w:p>
        </w:tc>
        <w:tc>
          <w:tcPr>
            <w:tcW w:w="1763" w:type="dxa"/>
          </w:tcPr>
          <w:p w:rsidR="00FB1EC2" w:rsidRPr="00BD7FEA" w:rsidRDefault="00FB1EC2" w:rsidP="006343F7">
            <w:pPr>
              <w:pStyle w:val="BodyText"/>
              <w:spacing w:line="360" w:lineRule="auto"/>
              <w:ind w:right="108"/>
              <w:jc w:val="center"/>
              <w:rPr>
                <w:color w:val="1F3864" w:themeColor="accent5" w:themeShade="80"/>
              </w:rPr>
            </w:pPr>
          </w:p>
        </w:tc>
      </w:tr>
    </w:tbl>
    <w:p w:rsidR="006343F7" w:rsidRPr="00BD7FEA" w:rsidRDefault="006343F7" w:rsidP="006343F7">
      <w:pPr>
        <w:pStyle w:val="BodyText"/>
        <w:spacing w:line="360" w:lineRule="auto"/>
        <w:ind w:right="108"/>
        <w:jc w:val="center"/>
        <w:rPr>
          <w:color w:val="1F3864" w:themeColor="accent5" w:themeShade="80"/>
        </w:rPr>
      </w:pPr>
    </w:p>
    <w:p w:rsidR="006343F7" w:rsidRPr="00BD7FEA" w:rsidRDefault="006343F7" w:rsidP="006343F7">
      <w:pPr>
        <w:pStyle w:val="BodyText"/>
        <w:spacing w:line="360" w:lineRule="auto"/>
        <w:ind w:right="108"/>
        <w:jc w:val="both"/>
        <w:rPr>
          <w:color w:val="1F3864" w:themeColor="accent5" w:themeShade="80"/>
        </w:rPr>
      </w:pPr>
    </w:p>
    <w:p w:rsidR="00B36145" w:rsidRPr="00BD7FEA" w:rsidRDefault="00B36145" w:rsidP="006343F7">
      <w:pPr>
        <w:pStyle w:val="BodyText"/>
        <w:spacing w:line="360" w:lineRule="auto"/>
        <w:ind w:right="108"/>
        <w:jc w:val="both"/>
        <w:rPr>
          <w:color w:val="1F3864" w:themeColor="accent5" w:themeShade="80"/>
        </w:rPr>
      </w:pPr>
    </w:p>
    <w:p w:rsidR="00B36145" w:rsidRPr="00BD7FEA" w:rsidRDefault="00B36145" w:rsidP="006343F7">
      <w:pPr>
        <w:pStyle w:val="BodyText"/>
        <w:spacing w:line="360" w:lineRule="auto"/>
        <w:ind w:right="108"/>
        <w:jc w:val="both"/>
        <w:rPr>
          <w:color w:val="1F3864" w:themeColor="accent5" w:themeShade="80"/>
        </w:rPr>
      </w:pPr>
    </w:p>
    <w:p w:rsidR="00B36145" w:rsidRPr="00BD7FEA" w:rsidRDefault="00B36145" w:rsidP="006343F7">
      <w:pPr>
        <w:pStyle w:val="BodyText"/>
        <w:spacing w:line="360" w:lineRule="auto"/>
        <w:ind w:right="108"/>
        <w:jc w:val="both"/>
        <w:rPr>
          <w:color w:val="1F3864" w:themeColor="accent5" w:themeShade="80"/>
        </w:rPr>
      </w:pPr>
    </w:p>
    <w:p w:rsidR="00B36145" w:rsidRPr="00BD7FEA" w:rsidRDefault="00B36145" w:rsidP="006343F7">
      <w:pPr>
        <w:pStyle w:val="BodyText"/>
        <w:spacing w:line="360" w:lineRule="auto"/>
        <w:ind w:right="108"/>
        <w:jc w:val="both"/>
        <w:rPr>
          <w:color w:val="1F3864" w:themeColor="accent5" w:themeShade="80"/>
        </w:rPr>
      </w:pPr>
    </w:p>
    <w:p w:rsidR="00B36145" w:rsidRPr="00BD7FEA" w:rsidRDefault="00B36145" w:rsidP="006343F7">
      <w:pPr>
        <w:pStyle w:val="BodyText"/>
        <w:spacing w:line="360" w:lineRule="auto"/>
        <w:ind w:right="108"/>
        <w:jc w:val="both"/>
        <w:rPr>
          <w:color w:val="1F3864" w:themeColor="accent5" w:themeShade="80"/>
        </w:rPr>
      </w:pPr>
    </w:p>
    <w:p w:rsidR="00B36145" w:rsidRPr="00BD7FEA" w:rsidRDefault="00B36145" w:rsidP="006343F7">
      <w:pPr>
        <w:pStyle w:val="BodyText"/>
        <w:spacing w:line="360" w:lineRule="auto"/>
        <w:ind w:right="108"/>
        <w:jc w:val="both"/>
        <w:rPr>
          <w:color w:val="1F3864" w:themeColor="accent5" w:themeShade="80"/>
        </w:rPr>
      </w:pPr>
    </w:p>
    <w:p w:rsidR="00B36145" w:rsidRPr="00BD7FEA" w:rsidRDefault="00B36145" w:rsidP="006343F7">
      <w:pPr>
        <w:pStyle w:val="BodyText"/>
        <w:spacing w:line="360" w:lineRule="auto"/>
        <w:ind w:right="108"/>
        <w:jc w:val="both"/>
        <w:rPr>
          <w:color w:val="1F3864" w:themeColor="accent5" w:themeShade="80"/>
        </w:rPr>
      </w:pPr>
    </w:p>
    <w:p w:rsidR="00B36145" w:rsidRPr="00BD7FEA" w:rsidRDefault="00B36145" w:rsidP="006343F7">
      <w:pPr>
        <w:pStyle w:val="BodyText"/>
        <w:spacing w:line="360" w:lineRule="auto"/>
        <w:ind w:right="108"/>
        <w:jc w:val="both"/>
        <w:rPr>
          <w:color w:val="1F3864" w:themeColor="accent5" w:themeShade="80"/>
        </w:rPr>
      </w:pPr>
    </w:p>
    <w:p w:rsidR="00B36145" w:rsidRPr="00BD7FEA" w:rsidRDefault="00B36145" w:rsidP="00B36145">
      <w:pPr>
        <w:pStyle w:val="BodyText"/>
        <w:spacing w:line="360" w:lineRule="auto"/>
        <w:ind w:right="108"/>
        <w:jc w:val="center"/>
        <w:rPr>
          <w:color w:val="1F3864" w:themeColor="accent5" w:themeShade="80"/>
        </w:rPr>
      </w:pPr>
      <w:r w:rsidRPr="00BD7FEA">
        <w:rPr>
          <w:color w:val="1F3864" w:themeColor="accent5" w:themeShade="80"/>
        </w:rPr>
        <w:lastRenderedPageBreak/>
        <w:t>BAB VI</w:t>
      </w:r>
    </w:p>
    <w:p w:rsidR="00B36145" w:rsidRPr="00BD7FEA" w:rsidRDefault="00B36145" w:rsidP="00B36145">
      <w:pPr>
        <w:pStyle w:val="BodyText"/>
        <w:spacing w:line="360" w:lineRule="auto"/>
        <w:ind w:right="108"/>
        <w:jc w:val="center"/>
        <w:rPr>
          <w:color w:val="1F3864" w:themeColor="accent5" w:themeShade="80"/>
        </w:rPr>
      </w:pPr>
      <w:r w:rsidRPr="00BD7FEA">
        <w:rPr>
          <w:color w:val="1F3864" w:themeColor="accent5" w:themeShade="80"/>
        </w:rPr>
        <w:t>HASIL ANALISIS RESIKO</w:t>
      </w:r>
    </w:p>
    <w:p w:rsidR="00B36145" w:rsidRPr="00BD7FEA" w:rsidRDefault="00B36145" w:rsidP="00B36145">
      <w:pPr>
        <w:pStyle w:val="BodyText"/>
        <w:spacing w:line="360" w:lineRule="auto"/>
        <w:ind w:right="108"/>
        <w:jc w:val="center"/>
        <w:rPr>
          <w:color w:val="1F3864" w:themeColor="accent5" w:themeShade="80"/>
        </w:rPr>
      </w:pPr>
    </w:p>
    <w:p w:rsidR="00B36145" w:rsidRDefault="00B36145"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D7FEA" w:rsidRDefault="00BD7FEA" w:rsidP="006343F7">
      <w:pPr>
        <w:pStyle w:val="BodyText"/>
        <w:spacing w:line="360" w:lineRule="auto"/>
        <w:ind w:right="108"/>
        <w:jc w:val="both"/>
      </w:pPr>
    </w:p>
    <w:p w:rsidR="00B36145" w:rsidRDefault="00B36145" w:rsidP="006343F7">
      <w:pPr>
        <w:pStyle w:val="BodyText"/>
        <w:spacing w:line="360" w:lineRule="auto"/>
        <w:ind w:right="108"/>
        <w:jc w:val="both"/>
        <w:rPr>
          <w:lang w:val="id-ID"/>
        </w:rPr>
      </w:pPr>
      <w:bookmarkStart w:id="0" w:name="_GoBack"/>
      <w:bookmarkEnd w:id="0"/>
    </w:p>
    <w:p w:rsidR="00463699" w:rsidRPr="00463699" w:rsidRDefault="00463699" w:rsidP="006343F7">
      <w:pPr>
        <w:pStyle w:val="BodyText"/>
        <w:spacing w:line="360" w:lineRule="auto"/>
        <w:ind w:right="108"/>
        <w:jc w:val="both"/>
        <w:rPr>
          <w:lang w:val="id-ID"/>
        </w:rPr>
      </w:pPr>
    </w:p>
    <w:p w:rsidR="006343F7" w:rsidRDefault="006343F7" w:rsidP="00732F67">
      <w:pPr>
        <w:pStyle w:val="BodyText"/>
        <w:spacing w:before="10"/>
        <w:rPr>
          <w:sz w:val="26"/>
        </w:rPr>
      </w:pPr>
    </w:p>
    <w:p w:rsidR="00093419" w:rsidRDefault="00093419" w:rsidP="00732F67">
      <w:pPr>
        <w:pStyle w:val="BodyText"/>
        <w:spacing w:before="10"/>
        <w:rPr>
          <w:sz w:val="26"/>
        </w:rPr>
      </w:pPr>
    </w:p>
    <w:p w:rsidR="007F01B8" w:rsidRDefault="007F01B8" w:rsidP="00732F67">
      <w:pPr>
        <w:pStyle w:val="Heading3"/>
        <w:numPr>
          <w:ilvl w:val="1"/>
          <w:numId w:val="14"/>
        </w:numPr>
        <w:tabs>
          <w:tab w:val="left" w:pos="1248"/>
        </w:tabs>
        <w:ind w:left="0" w:firstLine="0"/>
      </w:pPr>
      <w:r>
        <w:lastRenderedPageBreak/>
        <w:t>Kegiatan Pengendalian yang MasihDibutuhkan</w:t>
      </w:r>
    </w:p>
    <w:p w:rsidR="007F01B8" w:rsidRDefault="007F01B8" w:rsidP="00732F67">
      <w:pPr>
        <w:pStyle w:val="BodyText"/>
        <w:spacing w:before="11"/>
        <w:rPr>
          <w:b/>
          <w:sz w:val="26"/>
        </w:rPr>
      </w:pPr>
    </w:p>
    <w:p w:rsidR="007F01B8" w:rsidRDefault="007F01B8" w:rsidP="00732F67">
      <w:pPr>
        <w:pStyle w:val="BodyText"/>
        <w:spacing w:line="312" w:lineRule="auto"/>
        <w:ind w:right="136"/>
        <w:jc w:val="both"/>
      </w:pPr>
      <w:r>
        <w:t>Dalam rangka meningkatkan efektifitas penanganan risiko, beberapa kegiatan pengendalian yang telah ada perlu ditingkatkan dan beberapa  kegiatan pengendalian baru perlu dibangun. Pembangunan kegiatan pengendalian didasarkan kepada upaya untuk mengurangi kemungkinan munculnya penyebab risiko dan upaya untuk mengurangi dampak apabila risiko benar‐benar terjadi. Kegiatan pengendalian yang masih perlu dibangun adalah sebagai berikut.</w:t>
      </w:r>
    </w:p>
    <w:p w:rsidR="00717AFD" w:rsidRDefault="00717AFD" w:rsidP="009B27E6">
      <w:pPr>
        <w:pStyle w:val="ListParagraph"/>
        <w:numPr>
          <w:ilvl w:val="2"/>
          <w:numId w:val="14"/>
        </w:numPr>
        <w:tabs>
          <w:tab w:val="left" w:pos="1276"/>
        </w:tabs>
        <w:spacing w:line="312" w:lineRule="auto"/>
        <w:ind w:left="1560" w:hanging="325"/>
        <w:jc w:val="both"/>
        <w:rPr>
          <w:sz w:val="24"/>
        </w:rPr>
      </w:pPr>
      <w:r>
        <w:rPr>
          <w:sz w:val="24"/>
        </w:rPr>
        <w:t>Pemetaan Irigasi (saluran irigasi tersier maupun irigasi air tanah dalam).</w:t>
      </w:r>
    </w:p>
    <w:p w:rsidR="00717AFD" w:rsidRDefault="00717AFD" w:rsidP="009B27E6">
      <w:pPr>
        <w:pStyle w:val="ListParagraph"/>
        <w:numPr>
          <w:ilvl w:val="2"/>
          <w:numId w:val="14"/>
        </w:numPr>
        <w:tabs>
          <w:tab w:val="left" w:pos="1276"/>
        </w:tabs>
        <w:spacing w:line="312" w:lineRule="auto"/>
        <w:ind w:left="1560" w:hanging="325"/>
        <w:jc w:val="both"/>
        <w:rPr>
          <w:sz w:val="24"/>
        </w:rPr>
      </w:pPr>
      <w:r>
        <w:rPr>
          <w:sz w:val="24"/>
        </w:rPr>
        <w:t>Sekolah Lapang Pengendalian Hama Terpadu (SL-PHT).</w:t>
      </w:r>
    </w:p>
    <w:p w:rsidR="00717AFD" w:rsidRDefault="00717AFD" w:rsidP="009B27E6">
      <w:pPr>
        <w:pStyle w:val="ListParagraph"/>
        <w:numPr>
          <w:ilvl w:val="2"/>
          <w:numId w:val="14"/>
        </w:numPr>
        <w:tabs>
          <w:tab w:val="left" w:pos="1276"/>
        </w:tabs>
        <w:spacing w:line="312" w:lineRule="auto"/>
        <w:ind w:left="1560" w:hanging="325"/>
        <w:jc w:val="both"/>
        <w:rPr>
          <w:sz w:val="24"/>
        </w:rPr>
      </w:pPr>
      <w:r>
        <w:rPr>
          <w:sz w:val="24"/>
        </w:rPr>
        <w:t>Penderasan Penyuluhan tentang pentingnya Penggunaan Pupuk Organik.</w:t>
      </w:r>
    </w:p>
    <w:p w:rsidR="00717AFD" w:rsidRDefault="00717AFD" w:rsidP="009B27E6">
      <w:pPr>
        <w:pStyle w:val="ListParagraph"/>
        <w:numPr>
          <w:ilvl w:val="2"/>
          <w:numId w:val="14"/>
        </w:numPr>
        <w:tabs>
          <w:tab w:val="left" w:pos="1276"/>
        </w:tabs>
        <w:spacing w:line="312" w:lineRule="auto"/>
        <w:ind w:left="1560" w:hanging="325"/>
        <w:jc w:val="both"/>
        <w:rPr>
          <w:sz w:val="24"/>
        </w:rPr>
      </w:pPr>
      <w:r>
        <w:rPr>
          <w:sz w:val="24"/>
        </w:rPr>
        <w:t>Uji Kompetensi Petugas (POPT).</w:t>
      </w:r>
    </w:p>
    <w:p w:rsidR="00CB1BDD" w:rsidRDefault="00CB1BDD" w:rsidP="00CB1BDD">
      <w:pPr>
        <w:pStyle w:val="ListParagraph"/>
        <w:tabs>
          <w:tab w:val="left" w:pos="1276"/>
        </w:tabs>
        <w:spacing w:line="312" w:lineRule="auto"/>
        <w:ind w:left="1560" w:firstLine="0"/>
        <w:jc w:val="both"/>
        <w:rPr>
          <w:sz w:val="24"/>
        </w:rPr>
      </w:pPr>
    </w:p>
    <w:p w:rsidR="007F01B8" w:rsidRDefault="007F01B8" w:rsidP="009B27E6">
      <w:pPr>
        <w:pStyle w:val="Heading3"/>
        <w:numPr>
          <w:ilvl w:val="0"/>
          <w:numId w:val="14"/>
        </w:numPr>
        <w:tabs>
          <w:tab w:val="left" w:pos="670"/>
        </w:tabs>
        <w:spacing w:before="38"/>
      </w:pPr>
      <w:r>
        <w:t>INFORMASI DANKOMUNIKASI</w:t>
      </w:r>
    </w:p>
    <w:p w:rsidR="007F01B8" w:rsidRDefault="007F01B8" w:rsidP="007F01B8">
      <w:pPr>
        <w:pStyle w:val="BodyText"/>
        <w:spacing w:before="10"/>
        <w:rPr>
          <w:b/>
          <w:sz w:val="26"/>
        </w:rPr>
      </w:pPr>
    </w:p>
    <w:p w:rsidR="007F01B8" w:rsidRDefault="007F01B8" w:rsidP="007F01B8">
      <w:pPr>
        <w:pStyle w:val="BodyText"/>
        <w:spacing w:line="312" w:lineRule="auto"/>
        <w:ind w:left="669" w:right="107"/>
        <w:jc w:val="both"/>
      </w:pPr>
      <w:r>
        <w:t>Informasi dan komunikasi yang dimaksud dalam RTP ini adalah informasi dan komunikasi yang dibutuhkan dalam rangka mendukung berjalannya pengendalian yang dibangun. Informasi dan komunikasi yang perlu diselenggarakan terkait dengan pengendalian yang dibangun sesuai yang direncanakan dalam RTP meliputi:</w:t>
      </w:r>
    </w:p>
    <w:p w:rsidR="007F01B8" w:rsidRDefault="007F01B8" w:rsidP="00717AFD">
      <w:pPr>
        <w:pStyle w:val="ListParagraph"/>
        <w:numPr>
          <w:ilvl w:val="0"/>
          <w:numId w:val="6"/>
        </w:numPr>
        <w:tabs>
          <w:tab w:val="left" w:pos="1236"/>
        </w:tabs>
        <w:spacing w:line="312" w:lineRule="auto"/>
        <w:ind w:left="1236" w:right="111"/>
        <w:rPr>
          <w:sz w:val="24"/>
        </w:rPr>
      </w:pPr>
      <w:r>
        <w:rPr>
          <w:sz w:val="24"/>
        </w:rPr>
        <w:t xml:space="preserve">Sosialisasi tatap muka, </w:t>
      </w:r>
      <w:r>
        <w:rPr>
          <w:i/>
          <w:sz w:val="24"/>
        </w:rPr>
        <w:t>website</w:t>
      </w:r>
      <w:r>
        <w:rPr>
          <w:sz w:val="24"/>
        </w:rPr>
        <w:t xml:space="preserve">, pembuatan buku saku, </w:t>
      </w:r>
      <w:r>
        <w:rPr>
          <w:i/>
          <w:sz w:val="24"/>
        </w:rPr>
        <w:t>booklet</w:t>
      </w:r>
      <w:r>
        <w:rPr>
          <w:sz w:val="24"/>
        </w:rPr>
        <w:t xml:space="preserve">, dan </w:t>
      </w:r>
      <w:r>
        <w:rPr>
          <w:i/>
          <w:sz w:val="24"/>
        </w:rPr>
        <w:t xml:space="preserve">banner </w:t>
      </w:r>
      <w:r>
        <w:rPr>
          <w:sz w:val="24"/>
        </w:rPr>
        <w:t xml:space="preserve">tentang </w:t>
      </w:r>
      <w:r w:rsidR="00717AFD">
        <w:rPr>
          <w:sz w:val="24"/>
        </w:rPr>
        <w:t>Pengendalian Hama dan Penyakit Tanaman.</w:t>
      </w:r>
    </w:p>
    <w:p w:rsidR="00717AFD" w:rsidRDefault="00717AFD" w:rsidP="00717AFD">
      <w:pPr>
        <w:pStyle w:val="ListParagraph"/>
        <w:numPr>
          <w:ilvl w:val="0"/>
          <w:numId w:val="6"/>
        </w:numPr>
        <w:tabs>
          <w:tab w:val="left" w:pos="1236"/>
        </w:tabs>
        <w:spacing w:line="312" w:lineRule="auto"/>
        <w:ind w:left="1236" w:right="111"/>
        <w:rPr>
          <w:sz w:val="24"/>
        </w:rPr>
      </w:pPr>
      <w:r>
        <w:rPr>
          <w:sz w:val="24"/>
        </w:rPr>
        <w:t xml:space="preserve">Sosialisasi tatap muka, </w:t>
      </w:r>
      <w:r>
        <w:rPr>
          <w:i/>
          <w:sz w:val="24"/>
        </w:rPr>
        <w:t>website</w:t>
      </w:r>
      <w:r>
        <w:rPr>
          <w:sz w:val="24"/>
        </w:rPr>
        <w:t xml:space="preserve">, pembuatan buku saku, </w:t>
      </w:r>
      <w:r>
        <w:rPr>
          <w:i/>
          <w:sz w:val="24"/>
        </w:rPr>
        <w:t>booklet</w:t>
      </w:r>
      <w:r>
        <w:rPr>
          <w:sz w:val="24"/>
        </w:rPr>
        <w:t xml:space="preserve">, dan </w:t>
      </w:r>
      <w:r>
        <w:rPr>
          <w:i/>
          <w:sz w:val="24"/>
        </w:rPr>
        <w:t xml:space="preserve">banner </w:t>
      </w:r>
      <w:r>
        <w:rPr>
          <w:sz w:val="24"/>
        </w:rPr>
        <w:t>tentang penggunaan pupuk sesuai anjuran dan penggunaan pupuk organik.</w:t>
      </w:r>
    </w:p>
    <w:p w:rsidR="007F01B8" w:rsidRDefault="007F01B8" w:rsidP="00717AFD">
      <w:pPr>
        <w:pStyle w:val="ListParagraph"/>
        <w:numPr>
          <w:ilvl w:val="0"/>
          <w:numId w:val="6"/>
        </w:numPr>
        <w:tabs>
          <w:tab w:val="left" w:pos="1236"/>
        </w:tabs>
        <w:spacing w:line="312" w:lineRule="auto"/>
        <w:ind w:left="1236" w:right="108"/>
        <w:rPr>
          <w:sz w:val="24"/>
        </w:rPr>
      </w:pPr>
      <w:r>
        <w:rPr>
          <w:sz w:val="24"/>
        </w:rPr>
        <w:t>Pembuatan surat edaran tentang pelaksanaan diklat, evaluasi kompetensi, reviu kinerja, dan penempatanSDM.</w:t>
      </w:r>
    </w:p>
    <w:p w:rsidR="007F01B8" w:rsidRDefault="007F01B8" w:rsidP="007F01B8">
      <w:pPr>
        <w:pStyle w:val="BodyText"/>
      </w:pPr>
    </w:p>
    <w:p w:rsidR="007F01B8" w:rsidRDefault="007F01B8" w:rsidP="009B27E6">
      <w:pPr>
        <w:pStyle w:val="Heading3"/>
        <w:numPr>
          <w:ilvl w:val="0"/>
          <w:numId w:val="14"/>
        </w:numPr>
        <w:tabs>
          <w:tab w:val="left" w:pos="670"/>
        </w:tabs>
        <w:spacing w:before="187"/>
      </w:pPr>
      <w:r>
        <w:t>PEMANTAUAN DANEVALUASI</w:t>
      </w:r>
    </w:p>
    <w:p w:rsidR="007F01B8" w:rsidRDefault="007F01B8" w:rsidP="007F01B8">
      <w:pPr>
        <w:pStyle w:val="BodyText"/>
        <w:spacing w:before="10"/>
        <w:rPr>
          <w:b/>
          <w:sz w:val="26"/>
        </w:rPr>
      </w:pPr>
    </w:p>
    <w:p w:rsidR="007F01B8" w:rsidRDefault="007F01B8" w:rsidP="00F01501">
      <w:pPr>
        <w:pStyle w:val="BodyText"/>
        <w:spacing w:line="312" w:lineRule="auto"/>
        <w:ind w:left="669" w:right="107"/>
        <w:jc w:val="both"/>
      </w:pPr>
      <w:r>
        <w:t>Pemantauan dan evaluasi atas pengendalian intern pada dasarnya ditujukan untuk meyakinkan apakah pengendalian intern yang terpasang telah berjalan efektif mengatasi risiko dan apakah tindakan perbaikan yang diperlukan telah dilaksanakan. Pemantauan dan evaluasi yang dilaksanakanmeliputi:</w:t>
      </w:r>
      <w:r w:rsidR="00F01501">
        <w:t xml:space="preserve"> (1) </w:t>
      </w:r>
      <w:r>
        <w:t>Pemantauan berkelanjutan dilaksanakan atas pengendalian kunci untuk meyakinkan bahwa pengendalian tersebut dijalankan sebagaimana seharusnya. Masing‐masing unit kerja SKPD pemilik risiko membangun dan melaksanakan pemantauan berkelanjutan. Pemantauan berkelanjutan atas pengendalian tertuang dan terintegrasi dalam kebi</w:t>
      </w:r>
      <w:r w:rsidR="00F01501">
        <w:t xml:space="preserve">jakan dan prosedur pengendalian; dan evaluasi terpisah, </w:t>
      </w:r>
      <w:r>
        <w:t xml:space="preserve">Inspektorat </w:t>
      </w:r>
      <w:r w:rsidR="00F01501">
        <w:t xml:space="preserve">Kabupaten </w:t>
      </w:r>
      <w:r w:rsidR="00F01501">
        <w:lastRenderedPageBreak/>
        <w:t xml:space="preserve">Karanganyar </w:t>
      </w:r>
      <w:r>
        <w:t>melaksanakan evaluasi atas penyelenggaraan SPIP pada unit‐unit kerja strategis pada akhir tahun. Evaluasi bertujuan untuk meyakinkan apakah pengendalian intern yang terpasang telah berjalan efektif.</w:t>
      </w:r>
    </w:p>
    <w:p w:rsidR="007F01B8" w:rsidRDefault="007F01B8" w:rsidP="007F01B8">
      <w:pPr>
        <w:pStyle w:val="BodyText"/>
        <w:spacing w:before="8"/>
        <w:rPr>
          <w:sz w:val="19"/>
        </w:rPr>
      </w:pPr>
    </w:p>
    <w:p w:rsidR="007F01B8" w:rsidRDefault="007F01B8" w:rsidP="007F01B8">
      <w:pPr>
        <w:pStyle w:val="BodyText"/>
      </w:pPr>
    </w:p>
    <w:p w:rsidR="007F01B8" w:rsidRDefault="007F01B8" w:rsidP="009B27E6">
      <w:pPr>
        <w:pStyle w:val="Heading3"/>
        <w:numPr>
          <w:ilvl w:val="0"/>
          <w:numId w:val="14"/>
        </w:numPr>
        <w:tabs>
          <w:tab w:val="left" w:pos="670"/>
        </w:tabs>
        <w:spacing w:before="187"/>
      </w:pPr>
      <w:r>
        <w:t>PENUTUP</w:t>
      </w:r>
    </w:p>
    <w:p w:rsidR="007F01B8" w:rsidRDefault="007F01B8" w:rsidP="007F01B8">
      <w:pPr>
        <w:pStyle w:val="BodyText"/>
        <w:spacing w:before="10"/>
        <w:rPr>
          <w:b/>
          <w:sz w:val="26"/>
        </w:rPr>
      </w:pPr>
    </w:p>
    <w:p w:rsidR="007F01B8" w:rsidRDefault="007F01B8" w:rsidP="007F01B8">
      <w:pPr>
        <w:pStyle w:val="BodyText"/>
        <w:spacing w:line="312" w:lineRule="auto"/>
        <w:ind w:left="669" w:right="107"/>
        <w:jc w:val="both"/>
      </w:pPr>
      <w:r>
        <w:t xml:space="preserve">Pemantauan atas pelaksanaan sesuai rencana tindak pengendalian ini dan evaluasi atas efektifitas pengendalian yang ada akan menjadi dasar pertimbangan pembuatan </w:t>
      </w:r>
      <w:r>
        <w:rPr>
          <w:i/>
        </w:rPr>
        <w:t xml:space="preserve">Statement of Responsibility  </w:t>
      </w:r>
      <w:r>
        <w:t>dalam laporan keuangan.</w:t>
      </w:r>
    </w:p>
    <w:p w:rsidR="007F01B8" w:rsidRDefault="007F01B8" w:rsidP="007F01B8">
      <w:pPr>
        <w:pStyle w:val="BodyText"/>
      </w:pPr>
    </w:p>
    <w:p w:rsidR="007F01B8" w:rsidRDefault="007F01B8" w:rsidP="007F01B8">
      <w:pPr>
        <w:pStyle w:val="BodyText"/>
      </w:pPr>
    </w:p>
    <w:sectPr w:rsidR="007F01B8" w:rsidSect="00E820D2">
      <w:headerReference w:type="default" r:id="rId8"/>
      <w:footerReference w:type="even"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704" w:rsidRDefault="006E0704" w:rsidP="00895A27">
      <w:r>
        <w:separator/>
      </w:r>
    </w:p>
  </w:endnote>
  <w:endnote w:type="continuationSeparator" w:id="1">
    <w:p w:rsidR="006E0704" w:rsidRDefault="006E0704" w:rsidP="00895A2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altName w:val="Consolas"/>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briola">
    <w:panose1 w:val="04040605051002020D02"/>
    <w:charset w:val="00"/>
    <w:family w:val="decorative"/>
    <w:pitch w:val="variable"/>
    <w:sig w:usb0="E00002EF" w:usb1="5000204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B8" w:rsidRDefault="000012F9">
    <w:pPr>
      <w:pStyle w:val="BodyText"/>
      <w:spacing w:line="14" w:lineRule="auto"/>
      <w:rPr>
        <w:sz w:val="20"/>
      </w:rPr>
    </w:pPr>
    <w:r w:rsidRPr="000012F9">
      <w:rPr>
        <w:noProof/>
      </w:rPr>
      <w:pict>
        <v:shapetype id="_x0000_t202" coordsize="21600,21600" o:spt="202" path="m,l,21600r21600,l21600,xe">
          <v:stroke joinstyle="miter"/>
          <v:path gradientshapeok="t" o:connecttype="rect"/>
        </v:shapetype>
        <v:shape id="Text Box 420" o:spid="_x0000_s4098" type="#_x0000_t202" style="position:absolute;margin-left:55.7pt;margin-top:744.85pt;width:20.2pt;height:14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" filled="f" stroked="f">
          <v:textbox inset="0,0,0,0">
            <w:txbxContent>
              <w:p w:rsidR="007F01B8" w:rsidRDefault="007F01B8">
                <w:pPr>
                  <w:spacing w:line="264" w:lineRule="exact"/>
                  <w:ind w:left="20" w:right="-1"/>
                  <w:rPr>
                    <w:b/>
                    <w:sz w:val="24"/>
                  </w:rPr>
                </w:pPr>
                <w:r>
                  <w:rPr>
                    <w:b/>
                    <w:sz w:val="24"/>
                  </w:rPr>
                  <w:t>124</w:t>
                </w:r>
              </w:p>
            </w:txbxContent>
          </v:textbox>
          <w10:wrap anchorx="page" anchory="page"/>
        </v:shape>
      </w:pict>
    </w:r>
    <w:r w:rsidRPr="000012F9">
      <w:rPr>
        <w:noProof/>
      </w:rPr>
      <w:pict>
        <v:shape id="Text Box 419" o:spid="_x0000_s4097" type="#_x0000_t202" style="position:absolute;margin-left:413.5pt;margin-top:746.05pt;width:114.05pt;height:12.05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VsAIAALQ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" filled="f" stroked="f">
          <v:textbox inset="0,0,0,0">
            <w:txbxContent>
              <w:p w:rsidR="007F01B8" w:rsidRDefault="007F01B8">
                <w:pPr>
                  <w:spacing w:line="228" w:lineRule="exact"/>
                  <w:ind w:left="20"/>
                  <w:rPr>
                    <w:rFonts w:ascii="Bodoni MT Condensed"/>
                    <w:i/>
                    <w:sz w:val="18"/>
                  </w:rPr>
                </w:pPr>
                <w:r>
                  <w:rPr>
                    <w:rFonts w:ascii="Bodoni MT Condensed"/>
                    <w:i/>
                    <w:sz w:val="20"/>
                  </w:rPr>
                  <w:t xml:space="preserve">2 0 1 3  |  </w:t>
                </w:r>
                <w:r>
                  <w:rPr>
                    <w:rFonts w:ascii="Bodoni MT Condensed"/>
                    <w:i/>
                    <w:sz w:val="18"/>
                  </w:rPr>
                  <w:t>P u s d i k l a t w a s   B P K P</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B8" w:rsidRDefault="007F01B8">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704" w:rsidRDefault="006E0704" w:rsidP="00895A27">
      <w:r>
        <w:separator/>
      </w:r>
    </w:p>
  </w:footnote>
  <w:footnote w:type="continuationSeparator" w:id="1">
    <w:p w:rsidR="006E0704" w:rsidRDefault="006E0704" w:rsidP="00895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4F" w:rsidRPr="004B5D4F" w:rsidRDefault="004B5D4F" w:rsidP="004B5D4F">
    <w:pPr>
      <w:pStyle w:val="Header"/>
      <w:spacing w:line="168" w:lineRule="auto"/>
      <w:contextualSpacing/>
      <w:jc w:val="right"/>
      <w:rPr>
        <w:rFonts w:ascii="Gabriola" w:hAnsi="Gabriola"/>
        <w:sz w:val="18"/>
        <w:szCs w:val="18"/>
      </w:rPr>
    </w:pPr>
    <w:r w:rsidRPr="004B5D4F">
      <w:rPr>
        <w:rFonts w:ascii="Gabriola" w:hAnsi="Gabriola"/>
        <w:sz w:val="18"/>
        <w:szCs w:val="18"/>
      </w:rPr>
      <w:t>RENCANA TINDAK PENGENDALIAN (RTP)</w:t>
    </w:r>
  </w:p>
  <w:p w:rsidR="004B5D4F" w:rsidRPr="004B5D4F" w:rsidRDefault="004B5D4F" w:rsidP="004B5D4F">
    <w:pPr>
      <w:pStyle w:val="Header"/>
      <w:spacing w:line="168" w:lineRule="auto"/>
      <w:contextualSpacing/>
      <w:jc w:val="right"/>
      <w:rPr>
        <w:rFonts w:ascii="Gabriola" w:hAnsi="Gabriola"/>
        <w:sz w:val="18"/>
        <w:szCs w:val="18"/>
      </w:rPr>
    </w:pPr>
    <w:r w:rsidRPr="004B5D4F">
      <w:rPr>
        <w:rFonts w:ascii="Gabriola" w:hAnsi="Gabriola"/>
        <w:sz w:val="18"/>
        <w:szCs w:val="18"/>
      </w:rPr>
      <w:t>DISKOMINFO KAB. KARANGANYAR</w:t>
    </w:r>
  </w:p>
  <w:p w:rsidR="004B5D4F" w:rsidRDefault="004B5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25C"/>
    <w:multiLevelType w:val="hybridMultilevel"/>
    <w:tmpl w:val="35021074"/>
    <w:lvl w:ilvl="0" w:tplc="1422BF16">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E2B4217"/>
    <w:multiLevelType w:val="hybridMultilevel"/>
    <w:tmpl w:val="7AD8503A"/>
    <w:lvl w:ilvl="0" w:tplc="2ACACE0E">
      <w:start w:val="1"/>
      <w:numFmt w:val="decimal"/>
      <w:lvlText w:val="%1."/>
      <w:lvlJc w:val="left"/>
      <w:pPr>
        <w:ind w:left="1803" w:hanging="568"/>
      </w:pPr>
      <w:rPr>
        <w:rFonts w:ascii="Calibri" w:eastAsia="Calibri" w:hAnsi="Calibri" w:cs="Calibri" w:hint="default"/>
        <w:b/>
        <w:bCs/>
        <w:spacing w:val="-1"/>
        <w:w w:val="100"/>
        <w:sz w:val="24"/>
        <w:szCs w:val="24"/>
      </w:rPr>
    </w:lvl>
    <w:lvl w:ilvl="1" w:tplc="658C3E52">
      <w:start w:val="1"/>
      <w:numFmt w:val="bullet"/>
      <w:lvlText w:val="•"/>
      <w:lvlJc w:val="left"/>
      <w:pPr>
        <w:ind w:left="2582" w:hanging="568"/>
      </w:pPr>
      <w:rPr>
        <w:rFonts w:hint="default"/>
      </w:rPr>
    </w:lvl>
    <w:lvl w:ilvl="2" w:tplc="422AD4C0">
      <w:start w:val="1"/>
      <w:numFmt w:val="bullet"/>
      <w:lvlText w:val="•"/>
      <w:lvlJc w:val="left"/>
      <w:pPr>
        <w:ind w:left="3364" w:hanging="568"/>
      </w:pPr>
      <w:rPr>
        <w:rFonts w:hint="default"/>
      </w:rPr>
    </w:lvl>
    <w:lvl w:ilvl="3" w:tplc="636EEED2">
      <w:start w:val="1"/>
      <w:numFmt w:val="bullet"/>
      <w:lvlText w:val="•"/>
      <w:lvlJc w:val="left"/>
      <w:pPr>
        <w:ind w:left="4146" w:hanging="568"/>
      </w:pPr>
      <w:rPr>
        <w:rFonts w:hint="default"/>
      </w:rPr>
    </w:lvl>
    <w:lvl w:ilvl="4" w:tplc="71AAE9EA">
      <w:start w:val="1"/>
      <w:numFmt w:val="bullet"/>
      <w:lvlText w:val="•"/>
      <w:lvlJc w:val="left"/>
      <w:pPr>
        <w:ind w:left="4928" w:hanging="568"/>
      </w:pPr>
      <w:rPr>
        <w:rFonts w:hint="default"/>
      </w:rPr>
    </w:lvl>
    <w:lvl w:ilvl="5" w:tplc="3B1E5F1C">
      <w:start w:val="1"/>
      <w:numFmt w:val="bullet"/>
      <w:lvlText w:val="•"/>
      <w:lvlJc w:val="left"/>
      <w:pPr>
        <w:ind w:left="5710" w:hanging="568"/>
      </w:pPr>
      <w:rPr>
        <w:rFonts w:hint="default"/>
      </w:rPr>
    </w:lvl>
    <w:lvl w:ilvl="6" w:tplc="1E7AB74C">
      <w:start w:val="1"/>
      <w:numFmt w:val="bullet"/>
      <w:lvlText w:val="•"/>
      <w:lvlJc w:val="left"/>
      <w:pPr>
        <w:ind w:left="6492" w:hanging="568"/>
      </w:pPr>
      <w:rPr>
        <w:rFonts w:hint="default"/>
      </w:rPr>
    </w:lvl>
    <w:lvl w:ilvl="7" w:tplc="9722A1F0">
      <w:start w:val="1"/>
      <w:numFmt w:val="bullet"/>
      <w:lvlText w:val="•"/>
      <w:lvlJc w:val="left"/>
      <w:pPr>
        <w:ind w:left="7274" w:hanging="568"/>
      </w:pPr>
      <w:rPr>
        <w:rFonts w:hint="default"/>
      </w:rPr>
    </w:lvl>
    <w:lvl w:ilvl="8" w:tplc="F7E4942A">
      <w:start w:val="1"/>
      <w:numFmt w:val="bullet"/>
      <w:lvlText w:val="•"/>
      <w:lvlJc w:val="left"/>
      <w:pPr>
        <w:ind w:left="8056" w:hanging="568"/>
      </w:pPr>
      <w:rPr>
        <w:rFonts w:hint="default"/>
      </w:rPr>
    </w:lvl>
  </w:abstractNum>
  <w:abstractNum w:abstractNumId="2">
    <w:nsid w:val="20093BAE"/>
    <w:multiLevelType w:val="hybridMultilevel"/>
    <w:tmpl w:val="9E5A5170"/>
    <w:lvl w:ilvl="0" w:tplc="E2B26FD0">
      <w:start w:val="1"/>
      <w:numFmt w:val="upperRoman"/>
      <w:lvlText w:val="%1."/>
      <w:lvlJc w:val="left"/>
      <w:pPr>
        <w:ind w:left="669" w:hanging="568"/>
      </w:pPr>
      <w:rPr>
        <w:rFonts w:ascii="Calibri" w:eastAsia="Calibri" w:hAnsi="Calibri" w:cs="Calibri" w:hint="default"/>
        <w:b/>
        <w:bCs/>
        <w:spacing w:val="-1"/>
        <w:w w:val="100"/>
        <w:sz w:val="24"/>
        <w:szCs w:val="24"/>
      </w:rPr>
    </w:lvl>
    <w:lvl w:ilvl="1" w:tplc="1556E50C">
      <w:start w:val="1"/>
      <w:numFmt w:val="upperLetter"/>
      <w:lvlText w:val="%2."/>
      <w:lvlJc w:val="left"/>
      <w:pPr>
        <w:ind w:left="1235" w:hanging="567"/>
      </w:pPr>
      <w:rPr>
        <w:rFonts w:ascii="Calibri" w:eastAsia="Calibri" w:hAnsi="Calibri" w:cs="Calibri" w:hint="default"/>
        <w:b/>
        <w:bCs/>
        <w:spacing w:val="-1"/>
        <w:w w:val="100"/>
        <w:sz w:val="24"/>
        <w:szCs w:val="24"/>
      </w:rPr>
    </w:lvl>
    <w:lvl w:ilvl="2" w:tplc="04090017">
      <w:start w:val="1"/>
      <w:numFmt w:val="lowerLetter"/>
      <w:lvlText w:val="%3)"/>
      <w:lvlJc w:val="left"/>
      <w:pPr>
        <w:ind w:left="1803" w:hanging="568"/>
      </w:pPr>
      <w:rPr>
        <w:rFonts w:hint="default"/>
        <w:spacing w:val="-2"/>
        <w:w w:val="99"/>
        <w:sz w:val="24"/>
        <w:szCs w:val="24"/>
      </w:rPr>
    </w:lvl>
    <w:lvl w:ilvl="3" w:tplc="9E7A15AC">
      <w:start w:val="1"/>
      <w:numFmt w:val="bullet"/>
      <w:lvlText w:val="•"/>
      <w:lvlJc w:val="left"/>
      <w:pPr>
        <w:ind w:left="2707" w:hanging="568"/>
      </w:pPr>
      <w:rPr>
        <w:rFonts w:hint="default"/>
      </w:rPr>
    </w:lvl>
    <w:lvl w:ilvl="4" w:tplc="B07C2F3C">
      <w:start w:val="1"/>
      <w:numFmt w:val="bullet"/>
      <w:lvlText w:val="•"/>
      <w:lvlJc w:val="left"/>
      <w:pPr>
        <w:ind w:left="3615" w:hanging="568"/>
      </w:pPr>
      <w:rPr>
        <w:rFonts w:hint="default"/>
      </w:rPr>
    </w:lvl>
    <w:lvl w:ilvl="5" w:tplc="68F04482">
      <w:start w:val="1"/>
      <w:numFmt w:val="bullet"/>
      <w:lvlText w:val="•"/>
      <w:lvlJc w:val="left"/>
      <w:pPr>
        <w:ind w:left="4522" w:hanging="568"/>
      </w:pPr>
      <w:rPr>
        <w:rFonts w:hint="default"/>
      </w:rPr>
    </w:lvl>
    <w:lvl w:ilvl="6" w:tplc="B56EAA2C">
      <w:start w:val="1"/>
      <w:numFmt w:val="bullet"/>
      <w:lvlText w:val="•"/>
      <w:lvlJc w:val="left"/>
      <w:pPr>
        <w:ind w:left="5430" w:hanging="568"/>
      </w:pPr>
      <w:rPr>
        <w:rFonts w:hint="default"/>
      </w:rPr>
    </w:lvl>
    <w:lvl w:ilvl="7" w:tplc="D2AEEEE4">
      <w:start w:val="1"/>
      <w:numFmt w:val="bullet"/>
      <w:lvlText w:val="•"/>
      <w:lvlJc w:val="left"/>
      <w:pPr>
        <w:ind w:left="6337" w:hanging="568"/>
      </w:pPr>
      <w:rPr>
        <w:rFonts w:hint="default"/>
      </w:rPr>
    </w:lvl>
    <w:lvl w:ilvl="8" w:tplc="26FE49AA">
      <w:start w:val="1"/>
      <w:numFmt w:val="bullet"/>
      <w:lvlText w:val="•"/>
      <w:lvlJc w:val="left"/>
      <w:pPr>
        <w:ind w:left="7245" w:hanging="568"/>
      </w:pPr>
      <w:rPr>
        <w:rFonts w:hint="default"/>
      </w:rPr>
    </w:lvl>
  </w:abstractNum>
  <w:abstractNum w:abstractNumId="3">
    <w:nsid w:val="266F398B"/>
    <w:multiLevelType w:val="hybridMultilevel"/>
    <w:tmpl w:val="A6B6262A"/>
    <w:lvl w:ilvl="0" w:tplc="576C62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72D1DA2"/>
    <w:multiLevelType w:val="hybridMultilevel"/>
    <w:tmpl w:val="9A6A4DCC"/>
    <w:lvl w:ilvl="0" w:tplc="7522FD1A">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5">
    <w:nsid w:val="2EC91427"/>
    <w:multiLevelType w:val="hybridMultilevel"/>
    <w:tmpl w:val="8E0855F4"/>
    <w:lvl w:ilvl="0" w:tplc="C598D712">
      <w:start w:val="1"/>
      <w:numFmt w:val="bullet"/>
      <w:lvlText w:val="‐"/>
      <w:lvlJc w:val="left"/>
      <w:pPr>
        <w:ind w:left="1996" w:hanging="360"/>
      </w:pPr>
      <w:rPr>
        <w:rFonts w:ascii="Calibri" w:eastAsia="Calibri" w:hAnsi="Calibri" w:cs="Calibri" w:hint="default"/>
        <w:w w:val="99"/>
        <w:sz w:val="24"/>
        <w:szCs w:val="24"/>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
    <w:nsid w:val="375730C0"/>
    <w:multiLevelType w:val="hybridMultilevel"/>
    <w:tmpl w:val="C59A426A"/>
    <w:lvl w:ilvl="0" w:tplc="61542BFC">
      <w:start w:val="1"/>
      <w:numFmt w:val="decimal"/>
      <w:lvlText w:val="%1."/>
      <w:lvlJc w:val="left"/>
      <w:pPr>
        <w:ind w:left="1235" w:hanging="596"/>
      </w:pPr>
      <w:rPr>
        <w:rFonts w:ascii="Calibri" w:eastAsia="Calibri" w:hAnsi="Calibri" w:cs="Calibri" w:hint="default"/>
        <w:b/>
        <w:bCs/>
        <w:spacing w:val="-25"/>
        <w:w w:val="100"/>
        <w:sz w:val="24"/>
        <w:szCs w:val="24"/>
      </w:rPr>
    </w:lvl>
    <w:lvl w:ilvl="1" w:tplc="C598D712">
      <w:start w:val="1"/>
      <w:numFmt w:val="bullet"/>
      <w:lvlText w:val="‐"/>
      <w:lvlJc w:val="left"/>
      <w:pPr>
        <w:ind w:left="1815" w:hanging="568"/>
      </w:pPr>
      <w:rPr>
        <w:rFonts w:ascii="Calibri" w:eastAsia="Calibri" w:hAnsi="Calibri" w:cs="Calibri" w:hint="default"/>
        <w:w w:val="99"/>
        <w:sz w:val="24"/>
        <w:szCs w:val="24"/>
      </w:rPr>
    </w:lvl>
    <w:lvl w:ilvl="2" w:tplc="4C8893C2">
      <w:start w:val="1"/>
      <w:numFmt w:val="bullet"/>
      <w:lvlText w:val="•"/>
      <w:lvlJc w:val="left"/>
      <w:pPr>
        <w:ind w:left="2624" w:hanging="568"/>
      </w:pPr>
      <w:rPr>
        <w:rFonts w:hint="default"/>
      </w:rPr>
    </w:lvl>
    <w:lvl w:ilvl="3" w:tplc="1242D474">
      <w:start w:val="1"/>
      <w:numFmt w:val="bullet"/>
      <w:lvlText w:val="•"/>
      <w:lvlJc w:val="left"/>
      <w:pPr>
        <w:ind w:left="3428" w:hanging="568"/>
      </w:pPr>
      <w:rPr>
        <w:rFonts w:hint="default"/>
      </w:rPr>
    </w:lvl>
    <w:lvl w:ilvl="4" w:tplc="17324792">
      <w:start w:val="1"/>
      <w:numFmt w:val="bullet"/>
      <w:lvlText w:val="•"/>
      <w:lvlJc w:val="left"/>
      <w:pPr>
        <w:ind w:left="4233" w:hanging="568"/>
      </w:pPr>
      <w:rPr>
        <w:rFonts w:hint="default"/>
      </w:rPr>
    </w:lvl>
    <w:lvl w:ilvl="5" w:tplc="0908D392">
      <w:start w:val="1"/>
      <w:numFmt w:val="bullet"/>
      <w:lvlText w:val="•"/>
      <w:lvlJc w:val="left"/>
      <w:pPr>
        <w:ind w:left="5037" w:hanging="568"/>
      </w:pPr>
      <w:rPr>
        <w:rFonts w:hint="default"/>
      </w:rPr>
    </w:lvl>
    <w:lvl w:ilvl="6" w:tplc="28A2223E">
      <w:start w:val="1"/>
      <w:numFmt w:val="bullet"/>
      <w:lvlText w:val="•"/>
      <w:lvlJc w:val="left"/>
      <w:pPr>
        <w:ind w:left="5842" w:hanging="568"/>
      </w:pPr>
      <w:rPr>
        <w:rFonts w:hint="default"/>
      </w:rPr>
    </w:lvl>
    <w:lvl w:ilvl="7" w:tplc="F09EA250">
      <w:start w:val="1"/>
      <w:numFmt w:val="bullet"/>
      <w:lvlText w:val="•"/>
      <w:lvlJc w:val="left"/>
      <w:pPr>
        <w:ind w:left="6646" w:hanging="568"/>
      </w:pPr>
      <w:rPr>
        <w:rFonts w:hint="default"/>
      </w:rPr>
    </w:lvl>
    <w:lvl w:ilvl="8" w:tplc="4E3E330C">
      <w:start w:val="1"/>
      <w:numFmt w:val="bullet"/>
      <w:lvlText w:val="•"/>
      <w:lvlJc w:val="left"/>
      <w:pPr>
        <w:ind w:left="7451" w:hanging="568"/>
      </w:pPr>
      <w:rPr>
        <w:rFonts w:hint="default"/>
      </w:rPr>
    </w:lvl>
  </w:abstractNum>
  <w:abstractNum w:abstractNumId="7">
    <w:nsid w:val="3E5A39FC"/>
    <w:multiLevelType w:val="hybridMultilevel"/>
    <w:tmpl w:val="7772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D5C55"/>
    <w:multiLevelType w:val="hybridMultilevel"/>
    <w:tmpl w:val="C032EBD6"/>
    <w:lvl w:ilvl="0" w:tplc="A142DDA6">
      <w:start w:val="1"/>
      <w:numFmt w:val="upperLetter"/>
      <w:lvlText w:val="%1."/>
      <w:lvlJc w:val="left"/>
      <w:pPr>
        <w:ind w:left="644" w:hanging="360"/>
      </w:pPr>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3584E9E">
      <w:start w:val="1"/>
      <w:numFmt w:val="decimal"/>
      <w:lvlText w:val="%4."/>
      <w:lvlJc w:val="left"/>
      <w:pPr>
        <w:ind w:left="2880" w:hanging="360"/>
      </w:pPr>
      <w:rPr>
        <w:rFonts w:hint="default"/>
      </w:rPr>
    </w:lvl>
    <w:lvl w:ilvl="4" w:tplc="23AA891E">
      <w:start w:val="1"/>
      <w:numFmt w:val="bullet"/>
      <w:lvlText w:val="-"/>
      <w:lvlJc w:val="left"/>
      <w:pPr>
        <w:ind w:left="3600" w:hanging="360"/>
      </w:pPr>
      <w:rPr>
        <w:rFonts w:ascii="Calibri" w:eastAsia="Calibr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E776E"/>
    <w:multiLevelType w:val="hybridMultilevel"/>
    <w:tmpl w:val="191A5724"/>
    <w:lvl w:ilvl="0" w:tplc="77AEBBBC">
      <w:start w:val="3"/>
      <w:numFmt w:val="upperRoman"/>
      <w:lvlText w:val="%1."/>
      <w:lvlJc w:val="left"/>
      <w:pPr>
        <w:ind w:left="709" w:hanging="526"/>
      </w:pPr>
      <w:rPr>
        <w:rFonts w:ascii="Calibri" w:eastAsia="Calibri" w:hAnsi="Calibri" w:cs="Calibri" w:hint="default"/>
        <w:spacing w:val="-21"/>
        <w:w w:val="100"/>
        <w:sz w:val="24"/>
        <w:szCs w:val="24"/>
      </w:rPr>
    </w:lvl>
    <w:lvl w:ilvl="1" w:tplc="B1021CA4">
      <w:start w:val="1"/>
      <w:numFmt w:val="upperLetter"/>
      <w:lvlText w:val="%2."/>
      <w:lvlJc w:val="left"/>
      <w:pPr>
        <w:ind w:left="709" w:hanging="425"/>
      </w:pPr>
      <w:rPr>
        <w:rFonts w:ascii="Calibri" w:eastAsia="Calibri" w:hAnsi="Calibri" w:cs="Calibri" w:hint="default"/>
        <w:spacing w:val="-10"/>
        <w:w w:val="100"/>
        <w:sz w:val="24"/>
        <w:szCs w:val="24"/>
      </w:rPr>
    </w:lvl>
    <w:lvl w:ilvl="2" w:tplc="1E48F6A2">
      <w:start w:val="1"/>
      <w:numFmt w:val="bullet"/>
      <w:lvlText w:val="•"/>
      <w:lvlJc w:val="left"/>
      <w:pPr>
        <w:ind w:left="2492" w:hanging="425"/>
      </w:pPr>
      <w:rPr>
        <w:rFonts w:hint="default"/>
      </w:rPr>
    </w:lvl>
    <w:lvl w:ilvl="3" w:tplc="443059A0">
      <w:start w:val="1"/>
      <w:numFmt w:val="bullet"/>
      <w:lvlText w:val="•"/>
      <w:lvlJc w:val="left"/>
      <w:pPr>
        <w:ind w:left="3388" w:hanging="425"/>
      </w:pPr>
      <w:rPr>
        <w:rFonts w:hint="default"/>
      </w:rPr>
    </w:lvl>
    <w:lvl w:ilvl="4" w:tplc="CCE4F138">
      <w:start w:val="1"/>
      <w:numFmt w:val="bullet"/>
      <w:lvlText w:val="•"/>
      <w:lvlJc w:val="left"/>
      <w:pPr>
        <w:ind w:left="4284" w:hanging="425"/>
      </w:pPr>
      <w:rPr>
        <w:rFonts w:hint="default"/>
      </w:rPr>
    </w:lvl>
    <w:lvl w:ilvl="5" w:tplc="7948483C">
      <w:start w:val="1"/>
      <w:numFmt w:val="bullet"/>
      <w:lvlText w:val="•"/>
      <w:lvlJc w:val="left"/>
      <w:pPr>
        <w:ind w:left="5180" w:hanging="425"/>
      </w:pPr>
      <w:rPr>
        <w:rFonts w:hint="default"/>
      </w:rPr>
    </w:lvl>
    <w:lvl w:ilvl="6" w:tplc="7478904A">
      <w:start w:val="1"/>
      <w:numFmt w:val="bullet"/>
      <w:lvlText w:val="•"/>
      <w:lvlJc w:val="left"/>
      <w:pPr>
        <w:ind w:left="6076" w:hanging="425"/>
      </w:pPr>
      <w:rPr>
        <w:rFonts w:hint="default"/>
      </w:rPr>
    </w:lvl>
    <w:lvl w:ilvl="7" w:tplc="F64ED552">
      <w:start w:val="1"/>
      <w:numFmt w:val="bullet"/>
      <w:lvlText w:val="•"/>
      <w:lvlJc w:val="left"/>
      <w:pPr>
        <w:ind w:left="6972" w:hanging="425"/>
      </w:pPr>
      <w:rPr>
        <w:rFonts w:hint="default"/>
      </w:rPr>
    </w:lvl>
    <w:lvl w:ilvl="8" w:tplc="27CAC7DC">
      <w:start w:val="1"/>
      <w:numFmt w:val="bullet"/>
      <w:lvlText w:val="•"/>
      <w:lvlJc w:val="left"/>
      <w:pPr>
        <w:ind w:left="7868" w:hanging="425"/>
      </w:pPr>
      <w:rPr>
        <w:rFonts w:hint="default"/>
      </w:rPr>
    </w:lvl>
  </w:abstractNum>
  <w:abstractNum w:abstractNumId="10">
    <w:nsid w:val="4A031336"/>
    <w:multiLevelType w:val="hybridMultilevel"/>
    <w:tmpl w:val="544441F6"/>
    <w:lvl w:ilvl="0" w:tplc="D3842162">
      <w:start w:val="1"/>
      <w:numFmt w:val="bullet"/>
      <w:lvlText w:val=""/>
      <w:lvlJc w:val="left"/>
      <w:pPr>
        <w:ind w:left="1818" w:hanging="568"/>
      </w:pPr>
      <w:rPr>
        <w:rFonts w:ascii="Symbol" w:eastAsia="Symbol" w:hAnsi="Symbol" w:cs="Symbol" w:hint="default"/>
        <w:w w:val="100"/>
        <w:sz w:val="24"/>
        <w:szCs w:val="24"/>
      </w:rPr>
    </w:lvl>
    <w:lvl w:ilvl="1" w:tplc="12BADC82">
      <w:start w:val="1"/>
      <w:numFmt w:val="bullet"/>
      <w:lvlText w:val="•"/>
      <w:lvlJc w:val="left"/>
      <w:pPr>
        <w:ind w:left="2604" w:hanging="568"/>
      </w:pPr>
      <w:rPr>
        <w:rFonts w:hint="default"/>
      </w:rPr>
    </w:lvl>
    <w:lvl w:ilvl="2" w:tplc="E45E7B7A">
      <w:start w:val="1"/>
      <w:numFmt w:val="bullet"/>
      <w:lvlText w:val="•"/>
      <w:lvlJc w:val="left"/>
      <w:pPr>
        <w:ind w:left="3388" w:hanging="568"/>
      </w:pPr>
      <w:rPr>
        <w:rFonts w:hint="default"/>
      </w:rPr>
    </w:lvl>
    <w:lvl w:ilvl="3" w:tplc="8A4E5B02">
      <w:start w:val="1"/>
      <w:numFmt w:val="bullet"/>
      <w:lvlText w:val="•"/>
      <w:lvlJc w:val="left"/>
      <w:pPr>
        <w:ind w:left="4172" w:hanging="568"/>
      </w:pPr>
      <w:rPr>
        <w:rFonts w:hint="default"/>
      </w:rPr>
    </w:lvl>
    <w:lvl w:ilvl="4" w:tplc="D6A4DF8A">
      <w:start w:val="1"/>
      <w:numFmt w:val="bullet"/>
      <w:lvlText w:val="•"/>
      <w:lvlJc w:val="left"/>
      <w:pPr>
        <w:ind w:left="4956" w:hanging="568"/>
      </w:pPr>
      <w:rPr>
        <w:rFonts w:hint="default"/>
      </w:rPr>
    </w:lvl>
    <w:lvl w:ilvl="5" w:tplc="4C7800E2">
      <w:start w:val="1"/>
      <w:numFmt w:val="bullet"/>
      <w:lvlText w:val="•"/>
      <w:lvlJc w:val="left"/>
      <w:pPr>
        <w:ind w:left="5740" w:hanging="568"/>
      </w:pPr>
      <w:rPr>
        <w:rFonts w:hint="default"/>
      </w:rPr>
    </w:lvl>
    <w:lvl w:ilvl="6" w:tplc="154EA392">
      <w:start w:val="1"/>
      <w:numFmt w:val="bullet"/>
      <w:lvlText w:val="•"/>
      <w:lvlJc w:val="left"/>
      <w:pPr>
        <w:ind w:left="6524" w:hanging="568"/>
      </w:pPr>
      <w:rPr>
        <w:rFonts w:hint="default"/>
      </w:rPr>
    </w:lvl>
    <w:lvl w:ilvl="7" w:tplc="86E0DAEA">
      <w:start w:val="1"/>
      <w:numFmt w:val="bullet"/>
      <w:lvlText w:val="•"/>
      <w:lvlJc w:val="left"/>
      <w:pPr>
        <w:ind w:left="7308" w:hanging="568"/>
      </w:pPr>
      <w:rPr>
        <w:rFonts w:hint="default"/>
      </w:rPr>
    </w:lvl>
    <w:lvl w:ilvl="8" w:tplc="DFEC11B8">
      <w:start w:val="1"/>
      <w:numFmt w:val="bullet"/>
      <w:lvlText w:val="•"/>
      <w:lvlJc w:val="left"/>
      <w:pPr>
        <w:ind w:left="8092" w:hanging="568"/>
      </w:pPr>
      <w:rPr>
        <w:rFonts w:hint="default"/>
      </w:rPr>
    </w:lvl>
  </w:abstractNum>
  <w:abstractNum w:abstractNumId="11">
    <w:nsid w:val="4F1D4021"/>
    <w:multiLevelType w:val="hybridMultilevel"/>
    <w:tmpl w:val="F9E4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93D5B"/>
    <w:multiLevelType w:val="hybridMultilevel"/>
    <w:tmpl w:val="F4982384"/>
    <w:lvl w:ilvl="0" w:tplc="E2B26FD0">
      <w:start w:val="1"/>
      <w:numFmt w:val="upperRoman"/>
      <w:lvlText w:val="%1."/>
      <w:lvlJc w:val="left"/>
      <w:pPr>
        <w:ind w:left="669" w:hanging="568"/>
      </w:pPr>
      <w:rPr>
        <w:rFonts w:ascii="Calibri" w:eastAsia="Calibri" w:hAnsi="Calibri" w:cs="Calibri" w:hint="default"/>
        <w:b/>
        <w:bCs/>
        <w:spacing w:val="-1"/>
        <w:w w:val="100"/>
        <w:sz w:val="24"/>
        <w:szCs w:val="24"/>
      </w:rPr>
    </w:lvl>
    <w:lvl w:ilvl="1" w:tplc="1556E50C">
      <w:start w:val="1"/>
      <w:numFmt w:val="upperLetter"/>
      <w:lvlText w:val="%2."/>
      <w:lvlJc w:val="left"/>
      <w:pPr>
        <w:ind w:left="1235" w:hanging="567"/>
      </w:pPr>
      <w:rPr>
        <w:rFonts w:ascii="Calibri" w:eastAsia="Calibri" w:hAnsi="Calibri" w:cs="Calibri" w:hint="default"/>
        <w:b/>
        <w:bCs/>
        <w:spacing w:val="-1"/>
        <w:w w:val="100"/>
        <w:sz w:val="24"/>
        <w:szCs w:val="24"/>
      </w:rPr>
    </w:lvl>
    <w:lvl w:ilvl="2" w:tplc="8E747352">
      <w:start w:val="1"/>
      <w:numFmt w:val="decimal"/>
      <w:lvlText w:val="%3."/>
      <w:lvlJc w:val="left"/>
      <w:pPr>
        <w:ind w:left="1803" w:hanging="568"/>
      </w:pPr>
      <w:rPr>
        <w:rFonts w:ascii="Calibri" w:eastAsia="Calibri" w:hAnsi="Calibri" w:cs="Calibri" w:hint="default"/>
        <w:spacing w:val="-2"/>
        <w:w w:val="99"/>
        <w:sz w:val="24"/>
        <w:szCs w:val="24"/>
      </w:rPr>
    </w:lvl>
    <w:lvl w:ilvl="3" w:tplc="9E7A15AC">
      <w:start w:val="1"/>
      <w:numFmt w:val="bullet"/>
      <w:lvlText w:val="•"/>
      <w:lvlJc w:val="left"/>
      <w:pPr>
        <w:ind w:left="2707" w:hanging="568"/>
      </w:pPr>
      <w:rPr>
        <w:rFonts w:hint="default"/>
      </w:rPr>
    </w:lvl>
    <w:lvl w:ilvl="4" w:tplc="B07C2F3C">
      <w:start w:val="1"/>
      <w:numFmt w:val="bullet"/>
      <w:lvlText w:val="•"/>
      <w:lvlJc w:val="left"/>
      <w:pPr>
        <w:ind w:left="3615" w:hanging="568"/>
      </w:pPr>
      <w:rPr>
        <w:rFonts w:hint="default"/>
      </w:rPr>
    </w:lvl>
    <w:lvl w:ilvl="5" w:tplc="68F04482">
      <w:start w:val="1"/>
      <w:numFmt w:val="bullet"/>
      <w:lvlText w:val="•"/>
      <w:lvlJc w:val="left"/>
      <w:pPr>
        <w:ind w:left="4522" w:hanging="568"/>
      </w:pPr>
      <w:rPr>
        <w:rFonts w:hint="default"/>
      </w:rPr>
    </w:lvl>
    <w:lvl w:ilvl="6" w:tplc="B56EAA2C">
      <w:start w:val="1"/>
      <w:numFmt w:val="bullet"/>
      <w:lvlText w:val="•"/>
      <w:lvlJc w:val="left"/>
      <w:pPr>
        <w:ind w:left="5430" w:hanging="568"/>
      </w:pPr>
      <w:rPr>
        <w:rFonts w:hint="default"/>
      </w:rPr>
    </w:lvl>
    <w:lvl w:ilvl="7" w:tplc="D2AEEEE4">
      <w:start w:val="1"/>
      <w:numFmt w:val="bullet"/>
      <w:lvlText w:val="•"/>
      <w:lvlJc w:val="left"/>
      <w:pPr>
        <w:ind w:left="6337" w:hanging="568"/>
      </w:pPr>
      <w:rPr>
        <w:rFonts w:hint="default"/>
      </w:rPr>
    </w:lvl>
    <w:lvl w:ilvl="8" w:tplc="26FE49AA">
      <w:start w:val="1"/>
      <w:numFmt w:val="bullet"/>
      <w:lvlText w:val="•"/>
      <w:lvlJc w:val="left"/>
      <w:pPr>
        <w:ind w:left="7245" w:hanging="568"/>
      </w:pPr>
      <w:rPr>
        <w:rFonts w:hint="default"/>
      </w:rPr>
    </w:lvl>
  </w:abstractNum>
  <w:abstractNum w:abstractNumId="13">
    <w:nsid w:val="5E181C51"/>
    <w:multiLevelType w:val="hybridMultilevel"/>
    <w:tmpl w:val="72E2B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5004213E">
      <w:start w:val="1"/>
      <w:numFmt w:val="decimal"/>
      <w:lvlText w:val="%3."/>
      <w:lvlJc w:val="right"/>
      <w:pPr>
        <w:ind w:left="2160" w:hanging="180"/>
      </w:pPr>
      <w:rPr>
        <w:rFonts w:ascii="Calibri" w:eastAsia="Calibr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41177"/>
    <w:multiLevelType w:val="hybridMultilevel"/>
    <w:tmpl w:val="5E347DEE"/>
    <w:lvl w:ilvl="0" w:tplc="16AAC412">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5">
    <w:nsid w:val="613869B6"/>
    <w:multiLevelType w:val="hybridMultilevel"/>
    <w:tmpl w:val="76FADCCA"/>
    <w:lvl w:ilvl="0" w:tplc="C26431C0">
      <w:start w:val="1"/>
      <w:numFmt w:val="bullet"/>
      <w:lvlText w:val="‐"/>
      <w:lvlJc w:val="left"/>
      <w:pPr>
        <w:ind w:left="1235" w:hanging="567"/>
      </w:pPr>
      <w:rPr>
        <w:rFonts w:ascii="Calibri" w:eastAsia="Calibri" w:hAnsi="Calibri" w:cs="Calibri" w:hint="default"/>
        <w:w w:val="99"/>
        <w:sz w:val="24"/>
        <w:szCs w:val="24"/>
      </w:rPr>
    </w:lvl>
    <w:lvl w:ilvl="1" w:tplc="1064209C">
      <w:start w:val="1"/>
      <w:numFmt w:val="bullet"/>
      <w:lvlText w:val="•"/>
      <w:lvlJc w:val="left"/>
      <w:pPr>
        <w:ind w:left="2078" w:hanging="567"/>
      </w:pPr>
      <w:rPr>
        <w:rFonts w:hint="default"/>
      </w:rPr>
    </w:lvl>
    <w:lvl w:ilvl="2" w:tplc="8CAC44CC">
      <w:start w:val="1"/>
      <w:numFmt w:val="bullet"/>
      <w:lvlText w:val="•"/>
      <w:lvlJc w:val="left"/>
      <w:pPr>
        <w:ind w:left="2916" w:hanging="567"/>
      </w:pPr>
      <w:rPr>
        <w:rFonts w:hint="default"/>
      </w:rPr>
    </w:lvl>
    <w:lvl w:ilvl="3" w:tplc="B498DAC8">
      <w:start w:val="1"/>
      <w:numFmt w:val="bullet"/>
      <w:lvlText w:val="•"/>
      <w:lvlJc w:val="left"/>
      <w:pPr>
        <w:ind w:left="3754" w:hanging="567"/>
      </w:pPr>
      <w:rPr>
        <w:rFonts w:hint="default"/>
      </w:rPr>
    </w:lvl>
    <w:lvl w:ilvl="4" w:tplc="AD426D42">
      <w:start w:val="1"/>
      <w:numFmt w:val="bullet"/>
      <w:lvlText w:val="•"/>
      <w:lvlJc w:val="left"/>
      <w:pPr>
        <w:ind w:left="4592" w:hanging="567"/>
      </w:pPr>
      <w:rPr>
        <w:rFonts w:hint="default"/>
      </w:rPr>
    </w:lvl>
    <w:lvl w:ilvl="5" w:tplc="16484E12">
      <w:start w:val="1"/>
      <w:numFmt w:val="bullet"/>
      <w:lvlText w:val="•"/>
      <w:lvlJc w:val="left"/>
      <w:pPr>
        <w:ind w:left="5430" w:hanging="567"/>
      </w:pPr>
      <w:rPr>
        <w:rFonts w:hint="default"/>
      </w:rPr>
    </w:lvl>
    <w:lvl w:ilvl="6" w:tplc="9ED4A886">
      <w:start w:val="1"/>
      <w:numFmt w:val="bullet"/>
      <w:lvlText w:val="•"/>
      <w:lvlJc w:val="left"/>
      <w:pPr>
        <w:ind w:left="6268" w:hanging="567"/>
      </w:pPr>
      <w:rPr>
        <w:rFonts w:hint="default"/>
      </w:rPr>
    </w:lvl>
    <w:lvl w:ilvl="7" w:tplc="C0425134">
      <w:start w:val="1"/>
      <w:numFmt w:val="bullet"/>
      <w:lvlText w:val="•"/>
      <w:lvlJc w:val="left"/>
      <w:pPr>
        <w:ind w:left="7106" w:hanging="567"/>
      </w:pPr>
      <w:rPr>
        <w:rFonts w:hint="default"/>
      </w:rPr>
    </w:lvl>
    <w:lvl w:ilvl="8" w:tplc="C8F288D4">
      <w:start w:val="1"/>
      <w:numFmt w:val="bullet"/>
      <w:lvlText w:val="•"/>
      <w:lvlJc w:val="left"/>
      <w:pPr>
        <w:ind w:left="7944" w:hanging="567"/>
      </w:pPr>
      <w:rPr>
        <w:rFonts w:hint="default"/>
      </w:rPr>
    </w:lvl>
  </w:abstractNum>
  <w:abstractNum w:abstractNumId="16">
    <w:nsid w:val="625064D3"/>
    <w:multiLevelType w:val="hybridMultilevel"/>
    <w:tmpl w:val="5750169E"/>
    <w:lvl w:ilvl="0" w:tplc="CD723EC4">
      <w:start w:val="1"/>
      <w:numFmt w:val="lowerLetter"/>
      <w:lvlText w:val="%1."/>
      <w:lvlJc w:val="left"/>
      <w:pPr>
        <w:ind w:left="380" w:hanging="360"/>
      </w:pPr>
      <w:rPr>
        <w:rFonts w:hint="default"/>
      </w:r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7">
    <w:nsid w:val="66940C04"/>
    <w:multiLevelType w:val="hybridMultilevel"/>
    <w:tmpl w:val="A1F4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F0857"/>
    <w:multiLevelType w:val="hybridMultilevel"/>
    <w:tmpl w:val="A9A236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4"/>
  </w:num>
  <w:num w:numId="5">
    <w:abstractNumId w:val="6"/>
  </w:num>
  <w:num w:numId="6">
    <w:abstractNumId w:val="15"/>
  </w:num>
  <w:num w:numId="7">
    <w:abstractNumId w:val="10"/>
  </w:num>
  <w:num w:numId="8">
    <w:abstractNumId w:val="5"/>
  </w:num>
  <w:num w:numId="9">
    <w:abstractNumId w:val="2"/>
  </w:num>
  <w:num w:numId="10">
    <w:abstractNumId w:val="8"/>
  </w:num>
  <w:num w:numId="11">
    <w:abstractNumId w:val="0"/>
  </w:num>
  <w:num w:numId="12">
    <w:abstractNumId w:val="14"/>
  </w:num>
  <w:num w:numId="13">
    <w:abstractNumId w:val="16"/>
  </w:num>
  <w:num w:numId="14">
    <w:abstractNumId w:val="18"/>
  </w:num>
  <w:num w:numId="15">
    <w:abstractNumId w:val="11"/>
  </w:num>
  <w:num w:numId="16">
    <w:abstractNumId w:val="7"/>
  </w:num>
  <w:num w:numId="17">
    <w:abstractNumId w:val="13"/>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895A27"/>
    <w:rsid w:val="000012F9"/>
    <w:rsid w:val="00002496"/>
    <w:rsid w:val="00005D8C"/>
    <w:rsid w:val="00013F9B"/>
    <w:rsid w:val="0008453C"/>
    <w:rsid w:val="00093419"/>
    <w:rsid w:val="000A79D4"/>
    <w:rsid w:val="001005A0"/>
    <w:rsid w:val="00295361"/>
    <w:rsid w:val="002B68FD"/>
    <w:rsid w:val="00377E55"/>
    <w:rsid w:val="003E5F6A"/>
    <w:rsid w:val="003F57EF"/>
    <w:rsid w:val="00432ECF"/>
    <w:rsid w:val="00463699"/>
    <w:rsid w:val="004942C6"/>
    <w:rsid w:val="004B5D4F"/>
    <w:rsid w:val="004C37E0"/>
    <w:rsid w:val="004C58AF"/>
    <w:rsid w:val="005745B7"/>
    <w:rsid w:val="00586EC8"/>
    <w:rsid w:val="005B0DC0"/>
    <w:rsid w:val="005E7501"/>
    <w:rsid w:val="006343F7"/>
    <w:rsid w:val="00634743"/>
    <w:rsid w:val="00654EEA"/>
    <w:rsid w:val="006B61DA"/>
    <w:rsid w:val="006C378D"/>
    <w:rsid w:val="006E0704"/>
    <w:rsid w:val="006E5429"/>
    <w:rsid w:val="00717AFD"/>
    <w:rsid w:val="00732F67"/>
    <w:rsid w:val="00760727"/>
    <w:rsid w:val="00775511"/>
    <w:rsid w:val="007F01B8"/>
    <w:rsid w:val="007F77B0"/>
    <w:rsid w:val="00895A27"/>
    <w:rsid w:val="009B27E6"/>
    <w:rsid w:val="009E455C"/>
    <w:rsid w:val="00A07F51"/>
    <w:rsid w:val="00A56B96"/>
    <w:rsid w:val="00B100E5"/>
    <w:rsid w:val="00B36145"/>
    <w:rsid w:val="00B5572C"/>
    <w:rsid w:val="00B57EFC"/>
    <w:rsid w:val="00BD5E12"/>
    <w:rsid w:val="00BD7FEA"/>
    <w:rsid w:val="00BF171C"/>
    <w:rsid w:val="00C040B7"/>
    <w:rsid w:val="00C433DC"/>
    <w:rsid w:val="00C65D7F"/>
    <w:rsid w:val="00CA7D74"/>
    <w:rsid w:val="00CB1BDD"/>
    <w:rsid w:val="00D76392"/>
    <w:rsid w:val="00D818A5"/>
    <w:rsid w:val="00DC2700"/>
    <w:rsid w:val="00DE55A5"/>
    <w:rsid w:val="00DF5362"/>
    <w:rsid w:val="00E45E58"/>
    <w:rsid w:val="00E5414D"/>
    <w:rsid w:val="00E820D2"/>
    <w:rsid w:val="00EB35E5"/>
    <w:rsid w:val="00F01501"/>
    <w:rsid w:val="00F0674B"/>
    <w:rsid w:val="00F334FF"/>
    <w:rsid w:val="00F57BD0"/>
    <w:rsid w:val="00F63D48"/>
    <w:rsid w:val="00F84610"/>
    <w:rsid w:val="00FB1EC2"/>
    <w:rsid w:val="00FB421C"/>
    <w:rsid w:val="00FB651D"/>
    <w:rsid w:val="00FE61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5A27"/>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895A27"/>
    <w:pPr>
      <w:spacing w:before="19"/>
      <w:ind w:left="1836" w:right="149"/>
      <w:jc w:val="right"/>
      <w:outlineLvl w:val="0"/>
    </w:pPr>
    <w:rPr>
      <w:rFonts w:ascii="Century Gothic" w:eastAsia="Century Gothic" w:hAnsi="Century Gothic" w:cs="Century Gothic"/>
      <w:b/>
      <w:bCs/>
      <w:sz w:val="36"/>
      <w:szCs w:val="36"/>
    </w:rPr>
  </w:style>
  <w:style w:type="paragraph" w:styleId="Heading3">
    <w:name w:val="heading 3"/>
    <w:basedOn w:val="Normal"/>
    <w:link w:val="Heading3Char"/>
    <w:uiPriority w:val="1"/>
    <w:qFormat/>
    <w:rsid w:val="00895A27"/>
    <w:pPr>
      <w:ind w:left="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5A27"/>
    <w:rPr>
      <w:rFonts w:ascii="Century Gothic" w:eastAsia="Century Gothic" w:hAnsi="Century Gothic" w:cs="Century Gothic"/>
      <w:b/>
      <w:bCs/>
      <w:sz w:val="36"/>
      <w:szCs w:val="36"/>
    </w:rPr>
  </w:style>
  <w:style w:type="character" w:customStyle="1" w:styleId="Heading3Char">
    <w:name w:val="Heading 3 Char"/>
    <w:basedOn w:val="DefaultParagraphFont"/>
    <w:link w:val="Heading3"/>
    <w:uiPriority w:val="1"/>
    <w:rsid w:val="00895A27"/>
    <w:rPr>
      <w:rFonts w:ascii="Calibri" w:eastAsia="Calibri" w:hAnsi="Calibri" w:cs="Calibri"/>
      <w:b/>
      <w:bCs/>
      <w:sz w:val="24"/>
      <w:szCs w:val="24"/>
    </w:rPr>
  </w:style>
  <w:style w:type="paragraph" w:styleId="BodyText">
    <w:name w:val="Body Text"/>
    <w:basedOn w:val="Normal"/>
    <w:link w:val="BodyTextChar"/>
    <w:uiPriority w:val="1"/>
    <w:qFormat/>
    <w:rsid w:val="00895A27"/>
    <w:rPr>
      <w:sz w:val="24"/>
      <w:szCs w:val="24"/>
    </w:rPr>
  </w:style>
  <w:style w:type="character" w:customStyle="1" w:styleId="BodyTextChar">
    <w:name w:val="Body Text Char"/>
    <w:basedOn w:val="DefaultParagraphFont"/>
    <w:link w:val="BodyText"/>
    <w:uiPriority w:val="1"/>
    <w:rsid w:val="00895A27"/>
    <w:rPr>
      <w:rFonts w:ascii="Calibri" w:eastAsia="Calibri" w:hAnsi="Calibri" w:cs="Calibri"/>
      <w:sz w:val="24"/>
      <w:szCs w:val="24"/>
    </w:rPr>
  </w:style>
  <w:style w:type="paragraph" w:styleId="ListParagraph">
    <w:name w:val="List Paragraph"/>
    <w:basedOn w:val="Normal"/>
    <w:uiPriority w:val="1"/>
    <w:qFormat/>
    <w:rsid w:val="00895A27"/>
    <w:pPr>
      <w:ind w:left="1815" w:hanging="567"/>
    </w:pPr>
  </w:style>
  <w:style w:type="paragraph" w:customStyle="1" w:styleId="TableParagraph">
    <w:name w:val="Table Paragraph"/>
    <w:basedOn w:val="Normal"/>
    <w:uiPriority w:val="1"/>
    <w:qFormat/>
    <w:rsid w:val="00895A27"/>
  </w:style>
  <w:style w:type="paragraph" w:styleId="Header">
    <w:name w:val="header"/>
    <w:basedOn w:val="Normal"/>
    <w:link w:val="HeaderChar"/>
    <w:uiPriority w:val="99"/>
    <w:unhideWhenUsed/>
    <w:rsid w:val="00895A27"/>
    <w:pPr>
      <w:tabs>
        <w:tab w:val="center" w:pos="4680"/>
        <w:tab w:val="right" w:pos="9360"/>
      </w:tabs>
    </w:pPr>
  </w:style>
  <w:style w:type="character" w:customStyle="1" w:styleId="HeaderChar">
    <w:name w:val="Header Char"/>
    <w:basedOn w:val="DefaultParagraphFont"/>
    <w:link w:val="Header"/>
    <w:uiPriority w:val="99"/>
    <w:rsid w:val="00895A27"/>
    <w:rPr>
      <w:rFonts w:ascii="Calibri" w:eastAsia="Calibri" w:hAnsi="Calibri" w:cs="Calibri"/>
    </w:rPr>
  </w:style>
  <w:style w:type="paragraph" w:styleId="Footer">
    <w:name w:val="footer"/>
    <w:basedOn w:val="Normal"/>
    <w:link w:val="FooterChar"/>
    <w:uiPriority w:val="99"/>
    <w:unhideWhenUsed/>
    <w:rsid w:val="00895A27"/>
    <w:pPr>
      <w:tabs>
        <w:tab w:val="center" w:pos="4680"/>
        <w:tab w:val="right" w:pos="9360"/>
      </w:tabs>
    </w:pPr>
  </w:style>
  <w:style w:type="character" w:customStyle="1" w:styleId="FooterChar">
    <w:name w:val="Footer Char"/>
    <w:basedOn w:val="DefaultParagraphFont"/>
    <w:link w:val="Footer"/>
    <w:uiPriority w:val="99"/>
    <w:rsid w:val="00895A27"/>
    <w:rPr>
      <w:rFonts w:ascii="Calibri" w:eastAsia="Calibri" w:hAnsi="Calibri" w:cs="Calibri"/>
    </w:rPr>
  </w:style>
  <w:style w:type="paragraph" w:styleId="BalloonText">
    <w:name w:val="Balloon Text"/>
    <w:basedOn w:val="Normal"/>
    <w:link w:val="BalloonTextChar"/>
    <w:uiPriority w:val="99"/>
    <w:semiHidden/>
    <w:unhideWhenUsed/>
    <w:rsid w:val="00895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27"/>
    <w:rPr>
      <w:rFonts w:ascii="Segoe UI" w:eastAsia="Calibri" w:hAnsi="Segoe UI" w:cs="Segoe UI"/>
      <w:sz w:val="18"/>
      <w:szCs w:val="18"/>
    </w:rPr>
  </w:style>
  <w:style w:type="table" w:styleId="TableGrid">
    <w:name w:val="Table Grid"/>
    <w:basedOn w:val="TableNormal"/>
    <w:uiPriority w:val="39"/>
    <w:rsid w:val="00634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5A27"/>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895A27"/>
    <w:pPr>
      <w:spacing w:before="19"/>
      <w:ind w:left="1836" w:right="149"/>
      <w:jc w:val="right"/>
      <w:outlineLvl w:val="0"/>
    </w:pPr>
    <w:rPr>
      <w:rFonts w:ascii="Century Gothic" w:eastAsia="Century Gothic" w:hAnsi="Century Gothic" w:cs="Century Gothic"/>
      <w:b/>
      <w:bCs/>
      <w:sz w:val="36"/>
      <w:szCs w:val="36"/>
    </w:rPr>
  </w:style>
  <w:style w:type="paragraph" w:styleId="Heading3">
    <w:name w:val="heading 3"/>
    <w:basedOn w:val="Normal"/>
    <w:link w:val="Heading3Char"/>
    <w:uiPriority w:val="1"/>
    <w:qFormat/>
    <w:rsid w:val="00895A27"/>
    <w:pPr>
      <w:ind w:left="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5A27"/>
    <w:rPr>
      <w:rFonts w:ascii="Century Gothic" w:eastAsia="Century Gothic" w:hAnsi="Century Gothic" w:cs="Century Gothic"/>
      <w:b/>
      <w:bCs/>
      <w:sz w:val="36"/>
      <w:szCs w:val="36"/>
    </w:rPr>
  </w:style>
  <w:style w:type="character" w:customStyle="1" w:styleId="Heading3Char">
    <w:name w:val="Heading 3 Char"/>
    <w:basedOn w:val="DefaultParagraphFont"/>
    <w:link w:val="Heading3"/>
    <w:uiPriority w:val="1"/>
    <w:rsid w:val="00895A27"/>
    <w:rPr>
      <w:rFonts w:ascii="Calibri" w:eastAsia="Calibri" w:hAnsi="Calibri" w:cs="Calibri"/>
      <w:b/>
      <w:bCs/>
      <w:sz w:val="24"/>
      <w:szCs w:val="24"/>
    </w:rPr>
  </w:style>
  <w:style w:type="paragraph" w:styleId="BodyText">
    <w:name w:val="Body Text"/>
    <w:basedOn w:val="Normal"/>
    <w:link w:val="BodyTextChar"/>
    <w:uiPriority w:val="1"/>
    <w:qFormat/>
    <w:rsid w:val="00895A27"/>
    <w:rPr>
      <w:sz w:val="24"/>
      <w:szCs w:val="24"/>
    </w:rPr>
  </w:style>
  <w:style w:type="character" w:customStyle="1" w:styleId="BodyTextChar">
    <w:name w:val="Body Text Char"/>
    <w:basedOn w:val="DefaultParagraphFont"/>
    <w:link w:val="BodyText"/>
    <w:uiPriority w:val="1"/>
    <w:rsid w:val="00895A27"/>
    <w:rPr>
      <w:rFonts w:ascii="Calibri" w:eastAsia="Calibri" w:hAnsi="Calibri" w:cs="Calibri"/>
      <w:sz w:val="24"/>
      <w:szCs w:val="24"/>
    </w:rPr>
  </w:style>
  <w:style w:type="paragraph" w:styleId="ListParagraph">
    <w:name w:val="List Paragraph"/>
    <w:basedOn w:val="Normal"/>
    <w:uiPriority w:val="1"/>
    <w:qFormat/>
    <w:rsid w:val="00895A27"/>
    <w:pPr>
      <w:ind w:left="1815" w:hanging="567"/>
    </w:pPr>
  </w:style>
  <w:style w:type="paragraph" w:customStyle="1" w:styleId="TableParagraph">
    <w:name w:val="Table Paragraph"/>
    <w:basedOn w:val="Normal"/>
    <w:uiPriority w:val="1"/>
    <w:qFormat/>
    <w:rsid w:val="00895A27"/>
  </w:style>
  <w:style w:type="paragraph" w:styleId="Header">
    <w:name w:val="header"/>
    <w:basedOn w:val="Normal"/>
    <w:link w:val="HeaderChar"/>
    <w:uiPriority w:val="99"/>
    <w:unhideWhenUsed/>
    <w:rsid w:val="00895A27"/>
    <w:pPr>
      <w:tabs>
        <w:tab w:val="center" w:pos="4680"/>
        <w:tab w:val="right" w:pos="9360"/>
      </w:tabs>
    </w:pPr>
  </w:style>
  <w:style w:type="character" w:customStyle="1" w:styleId="HeaderChar">
    <w:name w:val="Header Char"/>
    <w:basedOn w:val="DefaultParagraphFont"/>
    <w:link w:val="Header"/>
    <w:uiPriority w:val="99"/>
    <w:rsid w:val="00895A27"/>
    <w:rPr>
      <w:rFonts w:ascii="Calibri" w:eastAsia="Calibri" w:hAnsi="Calibri" w:cs="Calibri"/>
    </w:rPr>
  </w:style>
  <w:style w:type="paragraph" w:styleId="Footer">
    <w:name w:val="footer"/>
    <w:basedOn w:val="Normal"/>
    <w:link w:val="FooterChar"/>
    <w:uiPriority w:val="99"/>
    <w:unhideWhenUsed/>
    <w:rsid w:val="00895A27"/>
    <w:pPr>
      <w:tabs>
        <w:tab w:val="center" w:pos="4680"/>
        <w:tab w:val="right" w:pos="9360"/>
      </w:tabs>
    </w:pPr>
  </w:style>
  <w:style w:type="character" w:customStyle="1" w:styleId="FooterChar">
    <w:name w:val="Footer Char"/>
    <w:basedOn w:val="DefaultParagraphFont"/>
    <w:link w:val="Footer"/>
    <w:uiPriority w:val="99"/>
    <w:rsid w:val="00895A27"/>
    <w:rPr>
      <w:rFonts w:ascii="Calibri" w:eastAsia="Calibri" w:hAnsi="Calibri" w:cs="Calibri"/>
    </w:rPr>
  </w:style>
  <w:style w:type="paragraph" w:styleId="BalloonText">
    <w:name w:val="Balloon Text"/>
    <w:basedOn w:val="Normal"/>
    <w:link w:val="BalloonTextChar"/>
    <w:uiPriority w:val="99"/>
    <w:semiHidden/>
    <w:unhideWhenUsed/>
    <w:rsid w:val="00895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27"/>
    <w:rPr>
      <w:rFonts w:ascii="Segoe UI" w:eastAsia="Calibri" w:hAnsi="Segoe UI" w:cs="Segoe UI"/>
      <w:sz w:val="18"/>
      <w:szCs w:val="18"/>
    </w:rPr>
  </w:style>
  <w:style w:type="table" w:styleId="TableGrid">
    <w:name w:val="Table Grid"/>
    <w:basedOn w:val="TableNormal"/>
    <w:uiPriority w:val="39"/>
    <w:rsid w:val="00634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5788922">
      <w:bodyDiv w:val="1"/>
      <w:marLeft w:val="0"/>
      <w:marRight w:val="0"/>
      <w:marTop w:val="0"/>
      <w:marBottom w:val="0"/>
      <w:divBdr>
        <w:top w:val="none" w:sz="0" w:space="0" w:color="auto"/>
        <w:left w:val="none" w:sz="0" w:space="0" w:color="auto"/>
        <w:bottom w:val="none" w:sz="0" w:space="0" w:color="auto"/>
        <w:right w:val="none" w:sz="0" w:space="0" w:color="auto"/>
      </w:divBdr>
      <w:divsChild>
        <w:div w:id="1014039745">
          <w:marLeft w:val="0"/>
          <w:marRight w:val="0"/>
          <w:marTop w:val="0"/>
          <w:marBottom w:val="0"/>
          <w:divBdr>
            <w:top w:val="none" w:sz="0" w:space="0" w:color="auto"/>
            <w:left w:val="none" w:sz="0" w:space="0" w:color="auto"/>
            <w:bottom w:val="none" w:sz="0" w:space="0" w:color="auto"/>
            <w:right w:val="none" w:sz="0" w:space="0" w:color="auto"/>
          </w:divBdr>
        </w:div>
        <w:div w:id="1611279218">
          <w:marLeft w:val="0"/>
          <w:marRight w:val="0"/>
          <w:marTop w:val="0"/>
          <w:marBottom w:val="0"/>
          <w:divBdr>
            <w:top w:val="none" w:sz="0" w:space="0" w:color="auto"/>
            <w:left w:val="none" w:sz="0" w:space="0" w:color="auto"/>
            <w:bottom w:val="none" w:sz="0" w:space="0" w:color="auto"/>
            <w:right w:val="none" w:sz="0" w:space="0" w:color="auto"/>
          </w:divBdr>
        </w:div>
        <w:div w:id="918442921">
          <w:marLeft w:val="0"/>
          <w:marRight w:val="0"/>
          <w:marTop w:val="0"/>
          <w:marBottom w:val="0"/>
          <w:divBdr>
            <w:top w:val="none" w:sz="0" w:space="0" w:color="auto"/>
            <w:left w:val="none" w:sz="0" w:space="0" w:color="auto"/>
            <w:bottom w:val="none" w:sz="0" w:space="0" w:color="auto"/>
            <w:right w:val="none" w:sz="0" w:space="0" w:color="auto"/>
          </w:divBdr>
        </w:div>
        <w:div w:id="553583696">
          <w:marLeft w:val="0"/>
          <w:marRight w:val="0"/>
          <w:marTop w:val="0"/>
          <w:marBottom w:val="0"/>
          <w:divBdr>
            <w:top w:val="none" w:sz="0" w:space="0" w:color="auto"/>
            <w:left w:val="none" w:sz="0" w:space="0" w:color="auto"/>
            <w:bottom w:val="none" w:sz="0" w:space="0" w:color="auto"/>
            <w:right w:val="none" w:sz="0" w:space="0" w:color="auto"/>
          </w:divBdr>
        </w:div>
        <w:div w:id="1791902089">
          <w:marLeft w:val="0"/>
          <w:marRight w:val="0"/>
          <w:marTop w:val="0"/>
          <w:marBottom w:val="0"/>
          <w:divBdr>
            <w:top w:val="none" w:sz="0" w:space="0" w:color="auto"/>
            <w:left w:val="none" w:sz="0" w:space="0" w:color="auto"/>
            <w:bottom w:val="none" w:sz="0" w:space="0" w:color="auto"/>
            <w:right w:val="none" w:sz="0" w:space="0" w:color="auto"/>
          </w:divBdr>
        </w:div>
        <w:div w:id="1016887320">
          <w:marLeft w:val="0"/>
          <w:marRight w:val="0"/>
          <w:marTop w:val="0"/>
          <w:marBottom w:val="0"/>
          <w:divBdr>
            <w:top w:val="none" w:sz="0" w:space="0" w:color="auto"/>
            <w:left w:val="none" w:sz="0" w:space="0" w:color="auto"/>
            <w:bottom w:val="none" w:sz="0" w:space="0" w:color="auto"/>
            <w:right w:val="none" w:sz="0" w:space="0" w:color="auto"/>
          </w:divBdr>
        </w:div>
        <w:div w:id="1724675465">
          <w:marLeft w:val="0"/>
          <w:marRight w:val="0"/>
          <w:marTop w:val="0"/>
          <w:marBottom w:val="0"/>
          <w:divBdr>
            <w:top w:val="none" w:sz="0" w:space="0" w:color="auto"/>
            <w:left w:val="none" w:sz="0" w:space="0" w:color="auto"/>
            <w:bottom w:val="none" w:sz="0" w:space="0" w:color="auto"/>
            <w:right w:val="none" w:sz="0" w:space="0" w:color="auto"/>
          </w:divBdr>
        </w:div>
        <w:div w:id="649332540">
          <w:marLeft w:val="0"/>
          <w:marRight w:val="0"/>
          <w:marTop w:val="0"/>
          <w:marBottom w:val="0"/>
          <w:divBdr>
            <w:top w:val="none" w:sz="0" w:space="0" w:color="auto"/>
            <w:left w:val="none" w:sz="0" w:space="0" w:color="auto"/>
            <w:bottom w:val="none" w:sz="0" w:space="0" w:color="auto"/>
            <w:right w:val="none" w:sz="0" w:space="0" w:color="auto"/>
          </w:divBdr>
        </w:div>
        <w:div w:id="310525128">
          <w:marLeft w:val="0"/>
          <w:marRight w:val="0"/>
          <w:marTop w:val="0"/>
          <w:marBottom w:val="0"/>
          <w:divBdr>
            <w:top w:val="none" w:sz="0" w:space="0" w:color="auto"/>
            <w:left w:val="none" w:sz="0" w:space="0" w:color="auto"/>
            <w:bottom w:val="none" w:sz="0" w:space="0" w:color="auto"/>
            <w:right w:val="none" w:sz="0" w:space="0" w:color="auto"/>
          </w:divBdr>
        </w:div>
        <w:div w:id="1701316840">
          <w:marLeft w:val="0"/>
          <w:marRight w:val="0"/>
          <w:marTop w:val="0"/>
          <w:marBottom w:val="0"/>
          <w:divBdr>
            <w:top w:val="none" w:sz="0" w:space="0" w:color="auto"/>
            <w:left w:val="none" w:sz="0" w:space="0" w:color="auto"/>
            <w:bottom w:val="none" w:sz="0" w:space="0" w:color="auto"/>
            <w:right w:val="none" w:sz="0" w:space="0" w:color="auto"/>
          </w:divBdr>
        </w:div>
        <w:div w:id="876703760">
          <w:marLeft w:val="0"/>
          <w:marRight w:val="0"/>
          <w:marTop w:val="0"/>
          <w:marBottom w:val="0"/>
          <w:divBdr>
            <w:top w:val="none" w:sz="0" w:space="0" w:color="auto"/>
            <w:left w:val="none" w:sz="0" w:space="0" w:color="auto"/>
            <w:bottom w:val="none" w:sz="0" w:space="0" w:color="auto"/>
            <w:right w:val="none" w:sz="0" w:space="0" w:color="auto"/>
          </w:divBdr>
        </w:div>
        <w:div w:id="1261530269">
          <w:marLeft w:val="0"/>
          <w:marRight w:val="0"/>
          <w:marTop w:val="0"/>
          <w:marBottom w:val="0"/>
          <w:divBdr>
            <w:top w:val="none" w:sz="0" w:space="0" w:color="auto"/>
            <w:left w:val="none" w:sz="0" w:space="0" w:color="auto"/>
            <w:bottom w:val="none" w:sz="0" w:space="0" w:color="auto"/>
            <w:right w:val="none" w:sz="0" w:space="0" w:color="auto"/>
          </w:divBdr>
        </w:div>
        <w:div w:id="1665746171">
          <w:marLeft w:val="0"/>
          <w:marRight w:val="0"/>
          <w:marTop w:val="0"/>
          <w:marBottom w:val="0"/>
          <w:divBdr>
            <w:top w:val="none" w:sz="0" w:space="0" w:color="auto"/>
            <w:left w:val="none" w:sz="0" w:space="0" w:color="auto"/>
            <w:bottom w:val="none" w:sz="0" w:space="0" w:color="auto"/>
            <w:right w:val="none" w:sz="0" w:space="0" w:color="auto"/>
          </w:divBdr>
        </w:div>
        <w:div w:id="2105951827">
          <w:marLeft w:val="0"/>
          <w:marRight w:val="0"/>
          <w:marTop w:val="0"/>
          <w:marBottom w:val="0"/>
          <w:divBdr>
            <w:top w:val="none" w:sz="0" w:space="0" w:color="auto"/>
            <w:left w:val="none" w:sz="0" w:space="0" w:color="auto"/>
            <w:bottom w:val="none" w:sz="0" w:space="0" w:color="auto"/>
            <w:right w:val="none" w:sz="0" w:space="0" w:color="auto"/>
          </w:divBdr>
        </w:div>
        <w:div w:id="1989168439">
          <w:marLeft w:val="0"/>
          <w:marRight w:val="0"/>
          <w:marTop w:val="0"/>
          <w:marBottom w:val="0"/>
          <w:divBdr>
            <w:top w:val="none" w:sz="0" w:space="0" w:color="auto"/>
            <w:left w:val="none" w:sz="0" w:space="0" w:color="auto"/>
            <w:bottom w:val="none" w:sz="0" w:space="0" w:color="auto"/>
            <w:right w:val="none" w:sz="0" w:space="0" w:color="auto"/>
          </w:divBdr>
        </w:div>
        <w:div w:id="1223710736">
          <w:marLeft w:val="0"/>
          <w:marRight w:val="0"/>
          <w:marTop w:val="0"/>
          <w:marBottom w:val="0"/>
          <w:divBdr>
            <w:top w:val="none" w:sz="0" w:space="0" w:color="auto"/>
            <w:left w:val="none" w:sz="0" w:space="0" w:color="auto"/>
            <w:bottom w:val="none" w:sz="0" w:space="0" w:color="auto"/>
            <w:right w:val="none" w:sz="0" w:space="0" w:color="auto"/>
          </w:divBdr>
        </w:div>
        <w:div w:id="130024085">
          <w:marLeft w:val="0"/>
          <w:marRight w:val="0"/>
          <w:marTop w:val="0"/>
          <w:marBottom w:val="0"/>
          <w:divBdr>
            <w:top w:val="none" w:sz="0" w:space="0" w:color="auto"/>
            <w:left w:val="none" w:sz="0" w:space="0" w:color="auto"/>
            <w:bottom w:val="none" w:sz="0" w:space="0" w:color="auto"/>
            <w:right w:val="none" w:sz="0" w:space="0" w:color="auto"/>
          </w:divBdr>
        </w:div>
        <w:div w:id="414014396">
          <w:marLeft w:val="0"/>
          <w:marRight w:val="0"/>
          <w:marTop w:val="0"/>
          <w:marBottom w:val="0"/>
          <w:divBdr>
            <w:top w:val="none" w:sz="0" w:space="0" w:color="auto"/>
            <w:left w:val="none" w:sz="0" w:space="0" w:color="auto"/>
            <w:bottom w:val="none" w:sz="0" w:space="0" w:color="auto"/>
            <w:right w:val="none" w:sz="0" w:space="0" w:color="auto"/>
          </w:divBdr>
        </w:div>
        <w:div w:id="1571381236">
          <w:marLeft w:val="0"/>
          <w:marRight w:val="0"/>
          <w:marTop w:val="0"/>
          <w:marBottom w:val="0"/>
          <w:divBdr>
            <w:top w:val="none" w:sz="0" w:space="0" w:color="auto"/>
            <w:left w:val="none" w:sz="0" w:space="0" w:color="auto"/>
            <w:bottom w:val="none" w:sz="0" w:space="0" w:color="auto"/>
            <w:right w:val="none" w:sz="0" w:space="0" w:color="auto"/>
          </w:divBdr>
        </w:div>
        <w:div w:id="1170829701">
          <w:marLeft w:val="0"/>
          <w:marRight w:val="0"/>
          <w:marTop w:val="0"/>
          <w:marBottom w:val="0"/>
          <w:divBdr>
            <w:top w:val="none" w:sz="0" w:space="0" w:color="auto"/>
            <w:left w:val="none" w:sz="0" w:space="0" w:color="auto"/>
            <w:bottom w:val="none" w:sz="0" w:space="0" w:color="auto"/>
            <w:right w:val="none" w:sz="0" w:space="0" w:color="auto"/>
          </w:divBdr>
        </w:div>
        <w:div w:id="647901123">
          <w:marLeft w:val="0"/>
          <w:marRight w:val="0"/>
          <w:marTop w:val="0"/>
          <w:marBottom w:val="0"/>
          <w:divBdr>
            <w:top w:val="none" w:sz="0" w:space="0" w:color="auto"/>
            <w:left w:val="none" w:sz="0" w:space="0" w:color="auto"/>
            <w:bottom w:val="none" w:sz="0" w:space="0" w:color="auto"/>
            <w:right w:val="none" w:sz="0" w:space="0" w:color="auto"/>
          </w:divBdr>
        </w:div>
        <w:div w:id="1538619019">
          <w:marLeft w:val="0"/>
          <w:marRight w:val="0"/>
          <w:marTop w:val="0"/>
          <w:marBottom w:val="0"/>
          <w:divBdr>
            <w:top w:val="none" w:sz="0" w:space="0" w:color="auto"/>
            <w:left w:val="none" w:sz="0" w:space="0" w:color="auto"/>
            <w:bottom w:val="none" w:sz="0" w:space="0" w:color="auto"/>
            <w:right w:val="none" w:sz="0" w:space="0" w:color="auto"/>
          </w:divBdr>
        </w:div>
        <w:div w:id="1461613216">
          <w:marLeft w:val="0"/>
          <w:marRight w:val="0"/>
          <w:marTop w:val="0"/>
          <w:marBottom w:val="0"/>
          <w:divBdr>
            <w:top w:val="none" w:sz="0" w:space="0" w:color="auto"/>
            <w:left w:val="none" w:sz="0" w:space="0" w:color="auto"/>
            <w:bottom w:val="none" w:sz="0" w:space="0" w:color="auto"/>
            <w:right w:val="none" w:sz="0" w:space="0" w:color="auto"/>
          </w:divBdr>
        </w:div>
        <w:div w:id="1905523">
          <w:marLeft w:val="0"/>
          <w:marRight w:val="0"/>
          <w:marTop w:val="0"/>
          <w:marBottom w:val="0"/>
          <w:divBdr>
            <w:top w:val="none" w:sz="0" w:space="0" w:color="auto"/>
            <w:left w:val="none" w:sz="0" w:space="0" w:color="auto"/>
            <w:bottom w:val="none" w:sz="0" w:space="0" w:color="auto"/>
            <w:right w:val="none" w:sz="0" w:space="0" w:color="auto"/>
          </w:divBdr>
        </w:div>
        <w:div w:id="758021114">
          <w:marLeft w:val="0"/>
          <w:marRight w:val="0"/>
          <w:marTop w:val="0"/>
          <w:marBottom w:val="0"/>
          <w:divBdr>
            <w:top w:val="none" w:sz="0" w:space="0" w:color="auto"/>
            <w:left w:val="none" w:sz="0" w:space="0" w:color="auto"/>
            <w:bottom w:val="none" w:sz="0" w:space="0" w:color="auto"/>
            <w:right w:val="none" w:sz="0" w:space="0" w:color="auto"/>
          </w:divBdr>
        </w:div>
        <w:div w:id="1346790908">
          <w:marLeft w:val="0"/>
          <w:marRight w:val="0"/>
          <w:marTop w:val="0"/>
          <w:marBottom w:val="0"/>
          <w:divBdr>
            <w:top w:val="none" w:sz="0" w:space="0" w:color="auto"/>
            <w:left w:val="none" w:sz="0" w:space="0" w:color="auto"/>
            <w:bottom w:val="none" w:sz="0" w:space="0" w:color="auto"/>
            <w:right w:val="none" w:sz="0" w:space="0" w:color="auto"/>
          </w:divBdr>
        </w:div>
        <w:div w:id="259417617">
          <w:marLeft w:val="0"/>
          <w:marRight w:val="0"/>
          <w:marTop w:val="0"/>
          <w:marBottom w:val="0"/>
          <w:divBdr>
            <w:top w:val="none" w:sz="0" w:space="0" w:color="auto"/>
            <w:left w:val="none" w:sz="0" w:space="0" w:color="auto"/>
            <w:bottom w:val="none" w:sz="0" w:space="0" w:color="auto"/>
            <w:right w:val="none" w:sz="0" w:space="0" w:color="auto"/>
          </w:divBdr>
        </w:div>
        <w:div w:id="922836702">
          <w:marLeft w:val="0"/>
          <w:marRight w:val="0"/>
          <w:marTop w:val="0"/>
          <w:marBottom w:val="0"/>
          <w:divBdr>
            <w:top w:val="none" w:sz="0" w:space="0" w:color="auto"/>
            <w:left w:val="none" w:sz="0" w:space="0" w:color="auto"/>
            <w:bottom w:val="none" w:sz="0" w:space="0" w:color="auto"/>
            <w:right w:val="none" w:sz="0" w:space="0" w:color="auto"/>
          </w:divBdr>
        </w:div>
        <w:div w:id="327248045">
          <w:marLeft w:val="0"/>
          <w:marRight w:val="0"/>
          <w:marTop w:val="0"/>
          <w:marBottom w:val="0"/>
          <w:divBdr>
            <w:top w:val="none" w:sz="0" w:space="0" w:color="auto"/>
            <w:left w:val="none" w:sz="0" w:space="0" w:color="auto"/>
            <w:bottom w:val="none" w:sz="0" w:space="0" w:color="auto"/>
            <w:right w:val="none" w:sz="0" w:space="0" w:color="auto"/>
          </w:divBdr>
        </w:div>
        <w:div w:id="1675913103">
          <w:marLeft w:val="0"/>
          <w:marRight w:val="0"/>
          <w:marTop w:val="0"/>
          <w:marBottom w:val="0"/>
          <w:divBdr>
            <w:top w:val="none" w:sz="0" w:space="0" w:color="auto"/>
            <w:left w:val="none" w:sz="0" w:space="0" w:color="auto"/>
            <w:bottom w:val="none" w:sz="0" w:space="0" w:color="auto"/>
            <w:right w:val="none" w:sz="0" w:space="0" w:color="auto"/>
          </w:divBdr>
        </w:div>
        <w:div w:id="2057850221">
          <w:marLeft w:val="0"/>
          <w:marRight w:val="0"/>
          <w:marTop w:val="0"/>
          <w:marBottom w:val="0"/>
          <w:divBdr>
            <w:top w:val="none" w:sz="0" w:space="0" w:color="auto"/>
            <w:left w:val="none" w:sz="0" w:space="0" w:color="auto"/>
            <w:bottom w:val="none" w:sz="0" w:space="0" w:color="auto"/>
            <w:right w:val="none" w:sz="0" w:space="0" w:color="auto"/>
          </w:divBdr>
        </w:div>
        <w:div w:id="1825119240">
          <w:marLeft w:val="0"/>
          <w:marRight w:val="0"/>
          <w:marTop w:val="0"/>
          <w:marBottom w:val="0"/>
          <w:divBdr>
            <w:top w:val="none" w:sz="0" w:space="0" w:color="auto"/>
            <w:left w:val="none" w:sz="0" w:space="0" w:color="auto"/>
            <w:bottom w:val="none" w:sz="0" w:space="0" w:color="auto"/>
            <w:right w:val="none" w:sz="0" w:space="0" w:color="auto"/>
          </w:divBdr>
        </w:div>
        <w:div w:id="1679697774">
          <w:marLeft w:val="0"/>
          <w:marRight w:val="0"/>
          <w:marTop w:val="0"/>
          <w:marBottom w:val="0"/>
          <w:divBdr>
            <w:top w:val="none" w:sz="0" w:space="0" w:color="auto"/>
            <w:left w:val="none" w:sz="0" w:space="0" w:color="auto"/>
            <w:bottom w:val="none" w:sz="0" w:space="0" w:color="auto"/>
            <w:right w:val="none" w:sz="0" w:space="0" w:color="auto"/>
          </w:divBdr>
        </w:div>
        <w:div w:id="1150291363">
          <w:marLeft w:val="0"/>
          <w:marRight w:val="0"/>
          <w:marTop w:val="0"/>
          <w:marBottom w:val="0"/>
          <w:divBdr>
            <w:top w:val="none" w:sz="0" w:space="0" w:color="auto"/>
            <w:left w:val="none" w:sz="0" w:space="0" w:color="auto"/>
            <w:bottom w:val="none" w:sz="0" w:space="0" w:color="auto"/>
            <w:right w:val="none" w:sz="0" w:space="0" w:color="auto"/>
          </w:divBdr>
        </w:div>
        <w:div w:id="699889930">
          <w:marLeft w:val="0"/>
          <w:marRight w:val="0"/>
          <w:marTop w:val="0"/>
          <w:marBottom w:val="0"/>
          <w:divBdr>
            <w:top w:val="none" w:sz="0" w:space="0" w:color="auto"/>
            <w:left w:val="none" w:sz="0" w:space="0" w:color="auto"/>
            <w:bottom w:val="none" w:sz="0" w:space="0" w:color="auto"/>
            <w:right w:val="none" w:sz="0" w:space="0" w:color="auto"/>
          </w:divBdr>
        </w:div>
        <w:div w:id="633682966">
          <w:marLeft w:val="0"/>
          <w:marRight w:val="0"/>
          <w:marTop w:val="0"/>
          <w:marBottom w:val="0"/>
          <w:divBdr>
            <w:top w:val="none" w:sz="0" w:space="0" w:color="auto"/>
            <w:left w:val="none" w:sz="0" w:space="0" w:color="auto"/>
            <w:bottom w:val="none" w:sz="0" w:space="0" w:color="auto"/>
            <w:right w:val="none" w:sz="0" w:space="0" w:color="auto"/>
          </w:divBdr>
        </w:div>
        <w:div w:id="968900018">
          <w:marLeft w:val="0"/>
          <w:marRight w:val="0"/>
          <w:marTop w:val="0"/>
          <w:marBottom w:val="0"/>
          <w:divBdr>
            <w:top w:val="none" w:sz="0" w:space="0" w:color="auto"/>
            <w:left w:val="none" w:sz="0" w:space="0" w:color="auto"/>
            <w:bottom w:val="none" w:sz="0" w:space="0" w:color="auto"/>
            <w:right w:val="none" w:sz="0" w:space="0" w:color="auto"/>
          </w:divBdr>
        </w:div>
        <w:div w:id="1671562120">
          <w:marLeft w:val="0"/>
          <w:marRight w:val="0"/>
          <w:marTop w:val="0"/>
          <w:marBottom w:val="0"/>
          <w:divBdr>
            <w:top w:val="none" w:sz="0" w:space="0" w:color="auto"/>
            <w:left w:val="none" w:sz="0" w:space="0" w:color="auto"/>
            <w:bottom w:val="none" w:sz="0" w:space="0" w:color="auto"/>
            <w:right w:val="none" w:sz="0" w:space="0" w:color="auto"/>
          </w:divBdr>
        </w:div>
        <w:div w:id="1945070640">
          <w:marLeft w:val="0"/>
          <w:marRight w:val="0"/>
          <w:marTop w:val="0"/>
          <w:marBottom w:val="0"/>
          <w:divBdr>
            <w:top w:val="none" w:sz="0" w:space="0" w:color="auto"/>
            <w:left w:val="none" w:sz="0" w:space="0" w:color="auto"/>
            <w:bottom w:val="none" w:sz="0" w:space="0" w:color="auto"/>
            <w:right w:val="none" w:sz="0" w:space="0" w:color="auto"/>
          </w:divBdr>
        </w:div>
        <w:div w:id="587422922">
          <w:marLeft w:val="0"/>
          <w:marRight w:val="0"/>
          <w:marTop w:val="0"/>
          <w:marBottom w:val="0"/>
          <w:divBdr>
            <w:top w:val="none" w:sz="0" w:space="0" w:color="auto"/>
            <w:left w:val="none" w:sz="0" w:space="0" w:color="auto"/>
            <w:bottom w:val="none" w:sz="0" w:space="0" w:color="auto"/>
            <w:right w:val="none" w:sz="0" w:space="0" w:color="auto"/>
          </w:divBdr>
        </w:div>
        <w:div w:id="1630434929">
          <w:marLeft w:val="0"/>
          <w:marRight w:val="0"/>
          <w:marTop w:val="0"/>
          <w:marBottom w:val="0"/>
          <w:divBdr>
            <w:top w:val="none" w:sz="0" w:space="0" w:color="auto"/>
            <w:left w:val="none" w:sz="0" w:space="0" w:color="auto"/>
            <w:bottom w:val="none" w:sz="0" w:space="0" w:color="auto"/>
            <w:right w:val="none" w:sz="0" w:space="0" w:color="auto"/>
          </w:divBdr>
        </w:div>
        <w:div w:id="166409703">
          <w:marLeft w:val="0"/>
          <w:marRight w:val="0"/>
          <w:marTop w:val="0"/>
          <w:marBottom w:val="0"/>
          <w:divBdr>
            <w:top w:val="none" w:sz="0" w:space="0" w:color="auto"/>
            <w:left w:val="none" w:sz="0" w:space="0" w:color="auto"/>
            <w:bottom w:val="none" w:sz="0" w:space="0" w:color="auto"/>
            <w:right w:val="none" w:sz="0" w:space="0" w:color="auto"/>
          </w:divBdr>
        </w:div>
        <w:div w:id="1837114624">
          <w:marLeft w:val="0"/>
          <w:marRight w:val="0"/>
          <w:marTop w:val="0"/>
          <w:marBottom w:val="0"/>
          <w:divBdr>
            <w:top w:val="none" w:sz="0" w:space="0" w:color="auto"/>
            <w:left w:val="none" w:sz="0" w:space="0" w:color="auto"/>
            <w:bottom w:val="none" w:sz="0" w:space="0" w:color="auto"/>
            <w:right w:val="none" w:sz="0" w:space="0" w:color="auto"/>
          </w:divBdr>
        </w:div>
        <w:div w:id="282810629">
          <w:marLeft w:val="0"/>
          <w:marRight w:val="0"/>
          <w:marTop w:val="0"/>
          <w:marBottom w:val="0"/>
          <w:divBdr>
            <w:top w:val="none" w:sz="0" w:space="0" w:color="auto"/>
            <w:left w:val="none" w:sz="0" w:space="0" w:color="auto"/>
            <w:bottom w:val="none" w:sz="0" w:space="0" w:color="auto"/>
            <w:right w:val="none" w:sz="0" w:space="0" w:color="auto"/>
          </w:divBdr>
        </w:div>
        <w:div w:id="874151115">
          <w:marLeft w:val="0"/>
          <w:marRight w:val="0"/>
          <w:marTop w:val="0"/>
          <w:marBottom w:val="0"/>
          <w:divBdr>
            <w:top w:val="none" w:sz="0" w:space="0" w:color="auto"/>
            <w:left w:val="none" w:sz="0" w:space="0" w:color="auto"/>
            <w:bottom w:val="none" w:sz="0" w:space="0" w:color="auto"/>
            <w:right w:val="none" w:sz="0" w:space="0" w:color="auto"/>
          </w:divBdr>
        </w:div>
        <w:div w:id="341593584">
          <w:marLeft w:val="0"/>
          <w:marRight w:val="0"/>
          <w:marTop w:val="0"/>
          <w:marBottom w:val="0"/>
          <w:divBdr>
            <w:top w:val="none" w:sz="0" w:space="0" w:color="auto"/>
            <w:left w:val="none" w:sz="0" w:space="0" w:color="auto"/>
            <w:bottom w:val="none" w:sz="0" w:space="0" w:color="auto"/>
            <w:right w:val="none" w:sz="0" w:space="0" w:color="auto"/>
          </w:divBdr>
        </w:div>
        <w:div w:id="46613262">
          <w:marLeft w:val="0"/>
          <w:marRight w:val="0"/>
          <w:marTop w:val="0"/>
          <w:marBottom w:val="0"/>
          <w:divBdr>
            <w:top w:val="none" w:sz="0" w:space="0" w:color="auto"/>
            <w:left w:val="none" w:sz="0" w:space="0" w:color="auto"/>
            <w:bottom w:val="none" w:sz="0" w:space="0" w:color="auto"/>
            <w:right w:val="none" w:sz="0" w:space="0" w:color="auto"/>
          </w:divBdr>
        </w:div>
      </w:divsChild>
    </w:div>
    <w:div w:id="8136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879CA-17A1-4264-8E97-7F47454E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13</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smart</cp:lastModifiedBy>
  <cp:revision>34</cp:revision>
  <cp:lastPrinted>2020-01-13T01:29:00Z</cp:lastPrinted>
  <dcterms:created xsi:type="dcterms:W3CDTF">2018-11-06T01:10:00Z</dcterms:created>
  <dcterms:modified xsi:type="dcterms:W3CDTF">2020-01-15T02:57:00Z</dcterms:modified>
</cp:coreProperties>
</file>