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99" w:rsidRDefault="000D3299" w:rsidP="00086221">
      <w:pPr>
        <w:jc w:val="center"/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jc w:val="center"/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jc w:val="center"/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86221" w:rsidRDefault="00086221" w:rsidP="00086221">
      <w:pPr>
        <w:jc w:val="center"/>
        <w:rPr>
          <w:rFonts w:ascii="Bookman Old Style" w:eastAsia="Bookman Old Style" w:hAnsi="Bookman Old Style" w:cs="Bookman Old Style"/>
          <w:lang w:val="id-ID"/>
        </w:rPr>
      </w:pPr>
    </w:p>
    <w:p w:rsidR="00086221" w:rsidRDefault="00086221" w:rsidP="00086221">
      <w:pPr>
        <w:jc w:val="center"/>
        <w:rPr>
          <w:rFonts w:ascii="Bookman Old Style" w:eastAsia="Bookman Old Style" w:hAnsi="Bookman Old Style" w:cs="Bookman Old Style"/>
          <w:lang w:val="id-ID"/>
        </w:rPr>
      </w:pPr>
    </w:p>
    <w:p w:rsidR="00086221" w:rsidRDefault="00086221" w:rsidP="00086221">
      <w:pPr>
        <w:jc w:val="center"/>
        <w:rPr>
          <w:rFonts w:ascii="Bookman Old Style" w:eastAsia="Bookman Old Style" w:hAnsi="Bookman Old Style" w:cs="Bookman Old Style"/>
          <w:lang w:val="id-ID"/>
        </w:rPr>
      </w:pPr>
    </w:p>
    <w:p w:rsidR="000D3299" w:rsidRDefault="00211342" w:rsidP="00086221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KEPUTUSAN BUPATI KARANGANYAR</w:t>
      </w:r>
    </w:p>
    <w:p w:rsidR="000D3299" w:rsidRDefault="00211342" w:rsidP="00086221">
      <w:pPr>
        <w:jc w:val="center"/>
        <w:rPr>
          <w:rFonts w:ascii="Bookman Old Style" w:eastAsia="Bookman Old Style" w:hAnsi="Bookman Old Style" w:cs="Bookman Old Style"/>
        </w:rPr>
      </w:pPr>
      <w:proofErr w:type="gramStart"/>
      <w:r>
        <w:rPr>
          <w:rFonts w:ascii="Bookman Old Style" w:eastAsia="Bookman Old Style" w:hAnsi="Bookman Old Style" w:cs="Bookman Old Style"/>
        </w:rPr>
        <w:t>NOMOR  900</w:t>
      </w:r>
      <w:proofErr w:type="gramEnd"/>
      <w:r>
        <w:rPr>
          <w:rFonts w:ascii="Bookman Old Style" w:eastAsia="Bookman Old Style" w:hAnsi="Bookman Old Style" w:cs="Bookman Old Style"/>
        </w:rPr>
        <w:t xml:space="preserve"> /               /TAHUN 2022</w:t>
      </w:r>
    </w:p>
    <w:p w:rsidR="00086221" w:rsidRDefault="00086221" w:rsidP="00086221">
      <w:pPr>
        <w:spacing w:before="120"/>
        <w:jc w:val="center"/>
        <w:rPr>
          <w:rFonts w:ascii="Bookman Old Style" w:eastAsia="Bookman Old Style" w:hAnsi="Bookman Old Style" w:cs="Bookman Old Style"/>
          <w:lang w:val="id-ID"/>
        </w:rPr>
      </w:pPr>
    </w:p>
    <w:p w:rsidR="000D3299" w:rsidRDefault="00211342" w:rsidP="00086221">
      <w:pPr>
        <w:spacing w:befor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TENTANG</w:t>
      </w:r>
    </w:p>
    <w:p w:rsidR="000D3299" w:rsidRDefault="00211342" w:rsidP="00086221">
      <w:pPr>
        <w:spacing w:befor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PEMBENTUKAN TIM TERPADU PENGAWASAN ORGANISASI KEMASYARAKATAN </w:t>
      </w:r>
    </w:p>
    <w:p w:rsidR="000D3299" w:rsidRDefault="000D3299" w:rsidP="00086221">
      <w:pPr>
        <w:spacing w:before="120"/>
        <w:jc w:val="center"/>
        <w:rPr>
          <w:rFonts w:ascii="Bookman Old Style" w:eastAsia="Bookman Old Style" w:hAnsi="Bookman Old Style" w:cs="Bookman Old Style"/>
        </w:rPr>
      </w:pPr>
    </w:p>
    <w:p w:rsidR="000D3299" w:rsidRDefault="00211342" w:rsidP="00086221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BUPATI KARANGANYAR,</w:t>
      </w:r>
    </w:p>
    <w:tbl>
      <w:tblPr>
        <w:tblStyle w:val="a"/>
        <w:tblW w:w="10906" w:type="dxa"/>
        <w:tblLayout w:type="fixed"/>
        <w:tblLook w:val="0000" w:firstRow="0" w:lastRow="0" w:firstColumn="0" w:lastColumn="0" w:noHBand="0" w:noVBand="0"/>
      </w:tblPr>
      <w:tblGrid>
        <w:gridCol w:w="250"/>
        <w:gridCol w:w="141"/>
        <w:gridCol w:w="1840"/>
        <w:gridCol w:w="283"/>
        <w:gridCol w:w="160"/>
        <w:gridCol w:w="94"/>
        <w:gridCol w:w="48"/>
        <w:gridCol w:w="1545"/>
        <w:gridCol w:w="709"/>
        <w:gridCol w:w="5517"/>
        <w:gridCol w:w="142"/>
        <w:gridCol w:w="141"/>
        <w:gridCol w:w="36"/>
      </w:tblGrid>
      <w:tr w:rsidR="000D3299" w:rsidTr="009A14C7">
        <w:trPr>
          <w:gridAfter w:val="2"/>
          <w:wAfter w:w="177" w:type="dxa"/>
          <w:trHeight w:val="1635"/>
        </w:trPr>
        <w:tc>
          <w:tcPr>
            <w:tcW w:w="391" w:type="dxa"/>
            <w:gridSpan w:val="2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0" w:type="dxa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43" w:type="dxa"/>
            <w:gridSpan w:val="2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055" w:type="dxa"/>
            <w:gridSpan w:val="6"/>
          </w:tcPr>
          <w:p w:rsidR="000D3299" w:rsidRDefault="00211342" w:rsidP="000862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65" w:hanging="425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pasal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ayat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(2)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Kementerian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Terpadu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;</w:t>
            </w:r>
          </w:p>
          <w:p w:rsidR="000D3299" w:rsidRDefault="00211342" w:rsidP="000862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5" w:hanging="425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Terpadu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;</w:t>
            </w:r>
          </w:p>
        </w:tc>
      </w:tr>
      <w:tr w:rsidR="000D3299" w:rsidTr="009A14C7">
        <w:trPr>
          <w:gridAfter w:val="2"/>
          <w:wAfter w:w="177" w:type="dxa"/>
          <w:trHeight w:val="993"/>
        </w:trPr>
        <w:tc>
          <w:tcPr>
            <w:tcW w:w="391" w:type="dxa"/>
            <w:gridSpan w:val="2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1840" w:type="dxa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43" w:type="dxa"/>
            <w:gridSpan w:val="2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055" w:type="dxa"/>
            <w:gridSpan w:val="6"/>
          </w:tcPr>
          <w:p w:rsidR="000D3299" w:rsidRDefault="00211342" w:rsidP="00086221">
            <w:pPr>
              <w:numPr>
                <w:ilvl w:val="0"/>
                <w:numId w:val="2"/>
              </w:numPr>
              <w:ind w:left="454" w:hanging="45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116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5430) ;</w:t>
            </w:r>
          </w:p>
          <w:p w:rsidR="000D3299" w:rsidRDefault="00211342" w:rsidP="00086221">
            <w:pPr>
              <w:numPr>
                <w:ilvl w:val="0"/>
                <w:numId w:val="2"/>
              </w:numPr>
              <w:ind w:left="454" w:hanging="45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5587),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2020Nomor 245,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6573);</w:t>
            </w:r>
          </w:p>
          <w:p w:rsidR="000D3299" w:rsidRDefault="00211342" w:rsidP="00086221">
            <w:pPr>
              <w:numPr>
                <w:ilvl w:val="0"/>
                <w:numId w:val="2"/>
              </w:numPr>
              <w:ind w:left="454" w:hanging="312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56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Kementerian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Daerah);</w:t>
            </w:r>
          </w:p>
          <w:p w:rsidR="000D3299" w:rsidRDefault="000D3299" w:rsidP="00086221">
            <w:pPr>
              <w:ind w:left="454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0D3299" w:rsidTr="009A14C7">
        <w:trPr>
          <w:gridAfter w:val="3"/>
          <w:wAfter w:w="319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0337" w:type="dxa"/>
            <w:gridSpan w:val="9"/>
          </w:tcPr>
          <w:p w:rsidR="000D3299" w:rsidRDefault="00211342" w:rsidP="00086221">
            <w:pPr>
              <w:spacing w:before="120" w:after="12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MEMUTUSKAN :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</w:p>
        </w:tc>
        <w:tc>
          <w:tcPr>
            <w:tcW w:w="302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054" w:type="dxa"/>
            <w:gridSpan w:val="5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0D3299" w:rsidTr="009A14C7">
        <w:trPr>
          <w:gridAfter w:val="1"/>
          <w:wAfter w:w="36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KESATU</w:t>
            </w:r>
          </w:p>
        </w:tc>
        <w:tc>
          <w:tcPr>
            <w:tcW w:w="302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054" w:type="dxa"/>
            <w:gridSpan w:val="5"/>
          </w:tcPr>
          <w:p w:rsidR="000D3299" w:rsidRDefault="00211342" w:rsidP="00086221">
            <w:pPr>
              <w:ind w:right="17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Terpadu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KEDUA</w:t>
            </w:r>
          </w:p>
        </w:tc>
        <w:tc>
          <w:tcPr>
            <w:tcW w:w="302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054" w:type="dxa"/>
            <w:gridSpan w:val="5"/>
          </w:tcPr>
          <w:p w:rsidR="000D3299" w:rsidRDefault="00211342" w:rsidP="00086221">
            <w:pPr>
              <w:ind w:right="409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Terpadu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2" w:type="dxa"/>
            <w:gridSpan w:val="3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054" w:type="dxa"/>
            <w:gridSpan w:val="5"/>
          </w:tcPr>
          <w:p w:rsidR="000D3299" w:rsidRPr="00086221" w:rsidRDefault="00211342" w:rsidP="00086221">
            <w:pPr>
              <w:numPr>
                <w:ilvl w:val="0"/>
                <w:numId w:val="1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eksternal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terhadap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:rsidR="00086221" w:rsidRDefault="00086221" w:rsidP="00086221">
            <w:pPr>
              <w:ind w:right="408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32B10" w:rsidRDefault="00732B10" w:rsidP="00086221">
            <w:pPr>
              <w:ind w:right="408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086221" w:rsidRDefault="00086221" w:rsidP="00086221">
            <w:pPr>
              <w:ind w:right="408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086221" w:rsidRDefault="00086221" w:rsidP="00086221">
            <w:pPr>
              <w:ind w:right="408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086221" w:rsidRDefault="00086221" w:rsidP="00086221">
            <w:pPr>
              <w:ind w:right="408"/>
              <w:jc w:val="both"/>
              <w:rPr>
                <w:rFonts w:ascii="Bookman Old Style" w:eastAsia="Bookman Old Style" w:hAnsi="Bookman Old Style" w:cs="Bookman Old Style"/>
              </w:rPr>
            </w:pPr>
          </w:p>
          <w:p w:rsidR="000D3299" w:rsidRDefault="00211342" w:rsidP="00086221">
            <w:pPr>
              <w:numPr>
                <w:ilvl w:val="0"/>
                <w:numId w:val="1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memantau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memverifikasi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keberadaan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2" w:type="dxa"/>
            <w:gridSpan w:val="3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054" w:type="dxa"/>
            <w:gridSpan w:val="5"/>
          </w:tcPr>
          <w:p w:rsidR="00086221" w:rsidRPr="00086221" w:rsidRDefault="00211342" w:rsidP="00086221">
            <w:pPr>
              <w:numPr>
                <w:ilvl w:val="0"/>
                <w:numId w:val="1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mengkoordinasikan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Instansi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terkait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86221"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 w:rsidRPr="00086221">
              <w:rPr>
                <w:rFonts w:ascii="Bookman Old Style" w:eastAsia="Bookman Old Style" w:hAnsi="Bookman Old Style" w:cs="Bookman Old Style"/>
              </w:rPr>
              <w:t>;</w:t>
            </w:r>
          </w:p>
          <w:p w:rsidR="000D3299" w:rsidRDefault="00211342" w:rsidP="00086221">
            <w:pPr>
              <w:numPr>
                <w:ilvl w:val="0"/>
                <w:numId w:val="1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laporan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terkait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aktivitas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:rsidR="000D3299" w:rsidRDefault="00211342" w:rsidP="00086221">
            <w:pPr>
              <w:numPr>
                <w:ilvl w:val="0"/>
                <w:numId w:val="1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melaporkan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berkala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setiap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enam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)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sewaktu-waktu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diperlukan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</w:p>
          <w:p w:rsidR="000D3299" w:rsidRDefault="00211342" w:rsidP="009A14C7">
            <w:pPr>
              <w:numPr>
                <w:ilvl w:val="0"/>
                <w:numId w:val="1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melaporkan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KETIGA</w:t>
            </w: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KEEMPAT</w:t>
            </w:r>
          </w:p>
        </w:tc>
        <w:tc>
          <w:tcPr>
            <w:tcW w:w="254" w:type="dxa"/>
            <w:gridSpan w:val="2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bookmarkStart w:id="0" w:name="_gjdgxs" w:colFirst="0" w:colLast="0"/>
            <w:bookmarkEnd w:id="0"/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102" w:type="dxa"/>
            <w:gridSpan w:val="6"/>
          </w:tcPr>
          <w:p w:rsidR="000D3299" w:rsidRDefault="00211342" w:rsidP="00086221">
            <w:pPr>
              <w:ind w:right="459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bertanggung</w:t>
            </w:r>
            <w:proofErr w:type="spellEnd"/>
            <w:r w:rsidR="009A14C7">
              <w:rPr>
                <w:rFonts w:ascii="Bookman Old Style" w:eastAsia="Bookman Old Style" w:hAnsi="Bookman Old Style" w:cs="Bookman Old Style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:rsidR="000D3299" w:rsidRDefault="00211342" w:rsidP="00086221">
            <w:pPr>
              <w:ind w:right="459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akibat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Daerah.</w:t>
            </w:r>
          </w:p>
        </w:tc>
      </w:tr>
      <w:tr w:rsidR="000D3299" w:rsidTr="009A14C7">
        <w:tc>
          <w:tcPr>
            <w:tcW w:w="250" w:type="dxa"/>
          </w:tcPr>
          <w:p w:rsidR="000D3299" w:rsidRDefault="000D3299" w:rsidP="0008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0D3299" w:rsidRPr="009A14C7" w:rsidRDefault="00211342" w:rsidP="009A14C7">
            <w:pPr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</w:rPr>
              <w:t>KE</w:t>
            </w:r>
            <w:r w:rsidR="009A14C7">
              <w:rPr>
                <w:rFonts w:ascii="Bookman Old Style" w:eastAsia="Bookman Old Style" w:hAnsi="Bookman Old Style" w:cs="Bookman Old Style"/>
                <w:lang w:val="id-ID"/>
              </w:rPr>
              <w:t>LIMA</w:t>
            </w:r>
          </w:p>
        </w:tc>
        <w:tc>
          <w:tcPr>
            <w:tcW w:w="254" w:type="dxa"/>
            <w:gridSpan w:val="2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8138" w:type="dxa"/>
            <w:gridSpan w:val="7"/>
          </w:tcPr>
          <w:p w:rsidR="000D3299" w:rsidRDefault="00211342" w:rsidP="00086221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4361" w:type="dxa"/>
            <w:gridSpan w:val="8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09" w:type="dxa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800" w:type="dxa"/>
            <w:gridSpan w:val="3"/>
          </w:tcPr>
          <w:p w:rsidR="00732B10" w:rsidRDefault="00732B10" w:rsidP="00086221">
            <w:pPr>
              <w:rPr>
                <w:rFonts w:ascii="Bookman Old Style" w:eastAsia="Bookman Old Style" w:hAnsi="Bookman Old Style" w:cs="Bookman Old Style"/>
                <w:color w:val="000000"/>
                <w:lang w:val="id-ID"/>
              </w:rPr>
            </w:pPr>
          </w:p>
          <w:p w:rsidR="000D3299" w:rsidRDefault="00211342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</w:p>
          <w:p w:rsidR="00732B10" w:rsidRDefault="00211342" w:rsidP="00086221">
            <w:pPr>
              <w:rPr>
                <w:rFonts w:ascii="Bookman Old Style" w:eastAsia="Bookman Old Style" w:hAnsi="Bookman Old Style" w:cs="Bookman Old Style"/>
                <w:color w:val="000000"/>
                <w:lang w:val="id-ID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tanggal</w:t>
            </w:r>
            <w:proofErr w:type="spellEnd"/>
          </w:p>
          <w:p w:rsidR="000D3299" w:rsidRDefault="00211342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  </w:t>
            </w:r>
          </w:p>
        </w:tc>
      </w:tr>
      <w:tr w:rsidR="000D3299" w:rsidTr="009A14C7">
        <w:trPr>
          <w:gridAfter w:val="1"/>
          <w:wAfter w:w="36" w:type="dxa"/>
        </w:trPr>
        <w:tc>
          <w:tcPr>
            <w:tcW w:w="4361" w:type="dxa"/>
            <w:gridSpan w:val="8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09" w:type="dxa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bookmarkStart w:id="1" w:name="_GoBack"/>
            <w:bookmarkEnd w:id="1"/>
          </w:p>
        </w:tc>
        <w:tc>
          <w:tcPr>
            <w:tcW w:w="5800" w:type="dxa"/>
            <w:gridSpan w:val="3"/>
          </w:tcPr>
          <w:p w:rsidR="000D3299" w:rsidRDefault="00211342" w:rsidP="00732B10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BUPATI KARANGANYAR,</w:t>
            </w:r>
          </w:p>
          <w:p w:rsidR="000D3299" w:rsidRDefault="000D3299" w:rsidP="0008622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0D3299" w:rsidTr="009A14C7">
        <w:trPr>
          <w:gridAfter w:val="1"/>
          <w:wAfter w:w="36" w:type="dxa"/>
          <w:trHeight w:val="2484"/>
        </w:trPr>
        <w:tc>
          <w:tcPr>
            <w:tcW w:w="4361" w:type="dxa"/>
            <w:gridSpan w:val="8"/>
          </w:tcPr>
          <w:p w:rsidR="000D3299" w:rsidRDefault="009A14C7" w:rsidP="00086221">
            <w:pPr>
              <w:ind w:left="360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Tembusan :</w:t>
            </w:r>
          </w:p>
          <w:p w:rsidR="009A14C7" w:rsidRDefault="009A14C7" w:rsidP="009A14C7">
            <w:pPr>
              <w:pStyle w:val="ListParagraph"/>
              <w:numPr>
                <w:ilvl w:val="3"/>
                <w:numId w:val="1"/>
              </w:numPr>
              <w:ind w:left="851" w:hanging="425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Ketua Dewan Perwakilan Daerah;</w:t>
            </w:r>
          </w:p>
          <w:p w:rsidR="009A14C7" w:rsidRDefault="009A14C7" w:rsidP="009A14C7">
            <w:pPr>
              <w:pStyle w:val="ListParagraph"/>
              <w:numPr>
                <w:ilvl w:val="3"/>
                <w:numId w:val="1"/>
              </w:numPr>
              <w:ind w:left="851" w:hanging="425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Inspektur Daerah;</w:t>
            </w:r>
          </w:p>
          <w:p w:rsidR="009A14C7" w:rsidRDefault="009A14C7" w:rsidP="009A14C7">
            <w:pPr>
              <w:pStyle w:val="ListParagraph"/>
              <w:numPr>
                <w:ilvl w:val="3"/>
                <w:numId w:val="1"/>
              </w:numPr>
              <w:ind w:left="851" w:hanging="425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Kepala BKD;</w:t>
            </w:r>
          </w:p>
          <w:p w:rsidR="009A14C7" w:rsidRDefault="009A14C7" w:rsidP="009A14C7">
            <w:pPr>
              <w:pStyle w:val="ListParagraph"/>
              <w:numPr>
                <w:ilvl w:val="3"/>
                <w:numId w:val="1"/>
              </w:numPr>
              <w:ind w:left="851" w:hanging="425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Kepala Badan Kesbangpol;</w:t>
            </w:r>
          </w:p>
          <w:p w:rsidR="009A14C7" w:rsidRDefault="009A14C7" w:rsidP="009A14C7">
            <w:pPr>
              <w:pStyle w:val="ListParagraph"/>
              <w:numPr>
                <w:ilvl w:val="3"/>
                <w:numId w:val="1"/>
              </w:numPr>
              <w:ind w:left="851" w:hanging="425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Kabag. Hukum Sekretariat Daerah;</w:t>
            </w:r>
          </w:p>
          <w:p w:rsidR="009A14C7" w:rsidRPr="009A14C7" w:rsidRDefault="009A14C7" w:rsidP="009A14C7">
            <w:pPr>
              <w:pStyle w:val="ListParagraph"/>
              <w:numPr>
                <w:ilvl w:val="3"/>
                <w:numId w:val="1"/>
              </w:numPr>
              <w:ind w:left="851" w:hanging="425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Tim Yang Bersangkutan.</w:t>
            </w:r>
          </w:p>
        </w:tc>
        <w:tc>
          <w:tcPr>
            <w:tcW w:w="709" w:type="dxa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800" w:type="dxa"/>
            <w:gridSpan w:val="3"/>
          </w:tcPr>
          <w:p w:rsidR="00732B10" w:rsidRDefault="00732B10" w:rsidP="0008622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lang w:val="id-ID"/>
              </w:rPr>
            </w:pPr>
          </w:p>
          <w:p w:rsidR="000D3299" w:rsidRDefault="00211342" w:rsidP="00732B10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JULIYATMONO</w:t>
            </w:r>
          </w:p>
          <w:p w:rsidR="000D3299" w:rsidRDefault="000D3299" w:rsidP="0008622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tbl>
            <w:tblPr>
              <w:tblStyle w:val="a0"/>
              <w:tblW w:w="55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72"/>
              <w:gridCol w:w="2008"/>
            </w:tblGrid>
            <w:tr w:rsidR="000D3299" w:rsidTr="00732B10">
              <w:tc>
                <w:tcPr>
                  <w:tcW w:w="5580" w:type="dxa"/>
                  <w:gridSpan w:val="2"/>
                </w:tcPr>
                <w:p w:rsidR="000D3299" w:rsidRDefault="00211342" w:rsidP="00086221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Dikoordinasikan</w:t>
                  </w:r>
                  <w:proofErr w:type="spellEnd"/>
                </w:p>
              </w:tc>
            </w:tr>
            <w:tr w:rsidR="000D3299" w:rsidTr="00732B10">
              <w:tc>
                <w:tcPr>
                  <w:tcW w:w="3572" w:type="dxa"/>
                </w:tcPr>
                <w:p w:rsidR="000D3299" w:rsidRDefault="00211342" w:rsidP="00086221">
                  <w:pPr>
                    <w:jc w:val="center"/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  <w:t>PEJABAT</w:t>
                  </w:r>
                </w:p>
              </w:tc>
              <w:tc>
                <w:tcPr>
                  <w:tcW w:w="2008" w:type="dxa"/>
                </w:tcPr>
                <w:p w:rsidR="000D3299" w:rsidRDefault="00211342" w:rsidP="00086221">
                  <w:pPr>
                    <w:jc w:val="center"/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  <w:t>PARAF</w:t>
                  </w:r>
                </w:p>
              </w:tc>
            </w:tr>
            <w:tr w:rsidR="000D3299" w:rsidTr="00732B10">
              <w:tc>
                <w:tcPr>
                  <w:tcW w:w="3572" w:type="dxa"/>
                </w:tcPr>
                <w:p w:rsidR="00086221" w:rsidRDefault="00211342" w:rsidP="00086221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6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 w:rsidR="00086221">
                    <w:rPr>
                      <w:rFonts w:ascii="Bookman Old Style" w:eastAsia="Bookman Old Style" w:hAnsi="Bookman Old Style" w:cs="Bookman Old Style"/>
                      <w:color w:val="000000"/>
                      <w:lang w:val="id-ID"/>
                    </w:rPr>
                    <w:t xml:space="preserve"> dan Kesra</w:t>
                  </w:r>
                </w:p>
              </w:tc>
              <w:tc>
                <w:tcPr>
                  <w:tcW w:w="2008" w:type="dxa"/>
                </w:tcPr>
                <w:p w:rsidR="000D3299" w:rsidRDefault="000D3299" w:rsidP="00086221">
                  <w:pP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0D3299" w:rsidTr="00732B10">
              <w:tc>
                <w:tcPr>
                  <w:tcW w:w="3572" w:type="dxa"/>
                </w:tcPr>
                <w:p w:rsidR="000D3299" w:rsidRDefault="00211342" w:rsidP="00086221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6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2008" w:type="dxa"/>
                </w:tcPr>
                <w:p w:rsidR="000D3299" w:rsidRDefault="000D3299" w:rsidP="00086221">
                  <w:pP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0D3299" w:rsidRDefault="00086221" w:rsidP="0008622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anchor distT="0" distB="0" distL="114300" distR="114300" simplePos="0" relativeHeight="251658240" behindDoc="1" locked="0" layoutInCell="1" allowOverlap="1" wp14:anchorId="2C767F55" wp14:editId="58FFA99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142875</wp:posOffset>
                  </wp:positionV>
                  <wp:extent cx="810895" cy="810895"/>
                  <wp:effectExtent l="0" t="0" r="8255" b="8255"/>
                  <wp:wrapThrough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tbl>
      <w:tblPr>
        <w:tblStyle w:val="a1"/>
        <w:tblW w:w="5635" w:type="dxa"/>
        <w:tblInd w:w="5177" w:type="dxa"/>
        <w:tblLayout w:type="fixed"/>
        <w:tblLook w:val="0400" w:firstRow="0" w:lastRow="0" w:firstColumn="0" w:lastColumn="0" w:noHBand="0" w:noVBand="1"/>
      </w:tblPr>
      <w:tblGrid>
        <w:gridCol w:w="2794"/>
        <w:gridCol w:w="1420"/>
        <w:gridCol w:w="1421"/>
      </w:tblGrid>
      <w:tr w:rsidR="000D3299">
        <w:tc>
          <w:tcPr>
            <w:tcW w:w="2794" w:type="dxa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LAMPIRAN</w:t>
            </w:r>
          </w:p>
        </w:tc>
        <w:tc>
          <w:tcPr>
            <w:tcW w:w="1420" w:type="dxa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21" w:type="dxa"/>
          </w:tcPr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0D3299">
        <w:tc>
          <w:tcPr>
            <w:tcW w:w="5635" w:type="dxa"/>
            <w:gridSpan w:val="3"/>
          </w:tcPr>
          <w:p w:rsidR="000D3299" w:rsidRDefault="00211342" w:rsidP="00086221">
            <w:pPr>
              <w:ind w:right="-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KEPUTUSAN BUPATI KARANGANYAR</w:t>
            </w:r>
          </w:p>
        </w:tc>
      </w:tr>
      <w:tr w:rsidR="000D3299">
        <w:tc>
          <w:tcPr>
            <w:tcW w:w="5635" w:type="dxa"/>
            <w:gridSpan w:val="3"/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NOMOR  900/            /TAHUN 2022</w:t>
            </w:r>
          </w:p>
        </w:tc>
      </w:tr>
      <w:tr w:rsidR="000D3299">
        <w:tc>
          <w:tcPr>
            <w:tcW w:w="5635" w:type="dxa"/>
            <w:gridSpan w:val="3"/>
          </w:tcPr>
          <w:p w:rsidR="000D3299" w:rsidRDefault="00211342" w:rsidP="00086221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TENTANG </w:t>
            </w:r>
          </w:p>
          <w:p w:rsidR="000D3299" w:rsidRDefault="00211342" w:rsidP="00086221">
            <w:pPr>
              <w:ind w:right="-14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PEMBENTUKAN TIM TERPADU PENGAWASAN ORGANISASI KEMASYARAKATAN </w:t>
            </w:r>
          </w:p>
          <w:p w:rsidR="000D3299" w:rsidRDefault="000D3299" w:rsidP="00086221">
            <w:pPr>
              <w:ind w:right="-143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D3299" w:rsidRDefault="00211342" w:rsidP="00086221">
      <w:pPr>
        <w:ind w:right="-538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SUSUNAN KEANGGOTAAN TIM TERPADU PENGAWASAN ORGANISASI KEMASYARAKATAN</w:t>
      </w:r>
    </w:p>
    <w:p w:rsidR="000D3299" w:rsidRDefault="000D3299" w:rsidP="00086221">
      <w:pPr>
        <w:ind w:right="-538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2"/>
        <w:tblW w:w="1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500"/>
        <w:gridCol w:w="4814"/>
      </w:tblGrid>
      <w:tr w:rsidR="000D3299">
        <w:tc>
          <w:tcPr>
            <w:tcW w:w="704" w:type="dxa"/>
            <w:tcBorders>
              <w:bottom w:val="single" w:sz="4" w:space="0" w:color="000000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JABATAN DALAM DINAS</w:t>
            </w: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KEDUDUKAN DALAM TIM</w:t>
            </w:r>
          </w:p>
        </w:tc>
      </w:tr>
      <w:tr w:rsidR="000D3299">
        <w:tc>
          <w:tcPr>
            <w:tcW w:w="704" w:type="dxa"/>
            <w:tcBorders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5500" w:type="dxa"/>
            <w:tcBorders>
              <w:bottom w:val="nil"/>
            </w:tcBorders>
          </w:tcPr>
          <w:p w:rsidR="000D3299" w:rsidRDefault="00211342" w:rsidP="00086221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814" w:type="dxa"/>
            <w:tcBorders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Penanggung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Jawab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Ormas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Perwira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Intelegen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Kodim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0727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Intelegen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Keamanan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Kepolisian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Resor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Intelegen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Kejaksaan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0D3299" w:rsidRDefault="00211342" w:rsidP="00086221">
            <w:pPr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0D3299">
        <w:tc>
          <w:tcPr>
            <w:tcW w:w="704" w:type="dxa"/>
            <w:tcBorders>
              <w:top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11</w:t>
            </w:r>
          </w:p>
          <w:p w:rsidR="000D3299" w:rsidRDefault="000D3299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12</w:t>
            </w:r>
          </w:p>
        </w:tc>
        <w:tc>
          <w:tcPr>
            <w:tcW w:w="5500" w:type="dxa"/>
            <w:tcBorders>
              <w:top w:val="nil"/>
            </w:tcBorders>
          </w:tcPr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  <w:p w:rsidR="000D3299" w:rsidRDefault="00211342" w:rsidP="00086221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4814" w:type="dxa"/>
            <w:tcBorders>
              <w:top w:val="nil"/>
            </w:tcBorders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  <w:p w:rsidR="000D3299" w:rsidRDefault="000D3299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0D3299" w:rsidRDefault="00211342" w:rsidP="00086221">
            <w:pPr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</w:tbl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tbl>
      <w:tblPr>
        <w:tblStyle w:val="a3"/>
        <w:tblW w:w="11681" w:type="dxa"/>
        <w:tblLayout w:type="fixed"/>
        <w:tblLook w:val="0000" w:firstRow="0" w:lastRow="0" w:firstColumn="0" w:lastColumn="0" w:noHBand="0" w:noVBand="0"/>
      </w:tblPr>
      <w:tblGrid>
        <w:gridCol w:w="11681"/>
      </w:tblGrid>
      <w:tr w:rsidR="000D3299">
        <w:tc>
          <w:tcPr>
            <w:tcW w:w="11681" w:type="dxa"/>
          </w:tcPr>
          <w:p w:rsidR="000D3299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             </w:t>
            </w:r>
            <w:r w:rsidR="00732B10">
              <w:rPr>
                <w:rFonts w:ascii="Bookman Old Style" w:eastAsia="Bookman Old Style" w:hAnsi="Bookman Old Style" w:cs="Bookman Old Style"/>
                <w:lang w:val="id-ID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BUPATI KARANGANYAR,</w:t>
            </w:r>
          </w:p>
          <w:p w:rsidR="000D3299" w:rsidRDefault="000D3299" w:rsidP="00086221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0D3299">
        <w:trPr>
          <w:trHeight w:val="2484"/>
        </w:trPr>
        <w:tc>
          <w:tcPr>
            <w:tcW w:w="11681" w:type="dxa"/>
          </w:tcPr>
          <w:p w:rsidR="00732B10" w:rsidRDefault="00211342" w:rsidP="00086221">
            <w:pPr>
              <w:jc w:val="center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                                                     </w:t>
            </w:r>
          </w:p>
          <w:p w:rsidR="00732B10" w:rsidRDefault="00732B10" w:rsidP="00086221">
            <w:pPr>
              <w:jc w:val="center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32B10" w:rsidRDefault="00732B10" w:rsidP="00086221">
            <w:pPr>
              <w:jc w:val="center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0D3299" w:rsidRDefault="00732B10" w:rsidP="00086221">
            <w:pPr>
              <w:jc w:val="center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 xml:space="preserve">        </w:t>
            </w:r>
            <w:r w:rsidR="00211342">
              <w:rPr>
                <w:rFonts w:ascii="Bookman Old Style" w:eastAsia="Bookman Old Style" w:hAnsi="Bookman Old Style" w:cs="Bookman Old Style"/>
              </w:rPr>
              <w:t>JULIYATMONO</w:t>
            </w:r>
          </w:p>
          <w:p w:rsidR="00732B10" w:rsidRPr="00732B10" w:rsidRDefault="00732B10" w:rsidP="00086221">
            <w:pPr>
              <w:jc w:val="center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tbl>
            <w:tblPr>
              <w:tblStyle w:val="a4"/>
              <w:tblW w:w="5580" w:type="dxa"/>
              <w:tblInd w:w="5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72"/>
              <w:gridCol w:w="2008"/>
            </w:tblGrid>
            <w:tr w:rsidR="000D3299">
              <w:tc>
                <w:tcPr>
                  <w:tcW w:w="5580" w:type="dxa"/>
                  <w:gridSpan w:val="2"/>
                </w:tcPr>
                <w:p w:rsidR="000D3299" w:rsidRPr="00732B10" w:rsidRDefault="00211342" w:rsidP="00086221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lang w:val="id-ID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Dikoordinasikan</w:t>
                  </w:r>
                  <w:proofErr w:type="spellEnd"/>
                </w:p>
              </w:tc>
            </w:tr>
            <w:tr w:rsidR="000D3299">
              <w:tc>
                <w:tcPr>
                  <w:tcW w:w="3572" w:type="dxa"/>
                </w:tcPr>
                <w:p w:rsidR="000D3299" w:rsidRDefault="00211342" w:rsidP="00086221">
                  <w:pPr>
                    <w:jc w:val="center"/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  <w:t>PEJABAT</w:t>
                  </w:r>
                </w:p>
              </w:tc>
              <w:tc>
                <w:tcPr>
                  <w:tcW w:w="2008" w:type="dxa"/>
                </w:tcPr>
                <w:p w:rsidR="000D3299" w:rsidRDefault="00211342" w:rsidP="00086221">
                  <w:pPr>
                    <w:jc w:val="center"/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b/>
                      <w:color w:val="000000"/>
                    </w:rPr>
                    <w:t>PARAF</w:t>
                  </w:r>
                </w:p>
              </w:tc>
            </w:tr>
            <w:tr w:rsidR="000D3299">
              <w:tc>
                <w:tcPr>
                  <w:tcW w:w="3572" w:type="dxa"/>
                </w:tcPr>
                <w:p w:rsidR="000D3299" w:rsidRDefault="00211342" w:rsidP="00086221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53" w:hanging="425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 w:rsidR="00086221">
                    <w:rPr>
                      <w:rFonts w:ascii="Bookman Old Style" w:eastAsia="Bookman Old Style" w:hAnsi="Bookman Old Style" w:cs="Bookman Old Style"/>
                      <w:color w:val="000000"/>
                      <w:lang w:val="id-ID"/>
                    </w:rPr>
                    <w:t xml:space="preserve"> dan Kesra</w:t>
                  </w:r>
                </w:p>
              </w:tc>
              <w:tc>
                <w:tcPr>
                  <w:tcW w:w="2008" w:type="dxa"/>
                </w:tcPr>
                <w:p w:rsidR="000D3299" w:rsidRDefault="000D3299" w:rsidP="00086221">
                  <w:pPr>
                    <w:rPr>
                      <w:rFonts w:ascii="Bookman Old Style" w:eastAsia="Bookman Old Style" w:hAnsi="Bookman Old Style" w:cs="Bookman Old Style"/>
                      <w:color w:val="000000"/>
                      <w:lang w:val="id-ID"/>
                    </w:rPr>
                  </w:pPr>
                </w:p>
                <w:p w:rsidR="00086221" w:rsidRPr="00086221" w:rsidRDefault="00086221" w:rsidP="00086221">
                  <w:pPr>
                    <w:rPr>
                      <w:rFonts w:ascii="Bookman Old Style" w:eastAsia="Bookman Old Style" w:hAnsi="Bookman Old Style" w:cs="Bookman Old Style"/>
                      <w:color w:val="000000"/>
                      <w:lang w:val="id-ID"/>
                    </w:rPr>
                  </w:pPr>
                </w:p>
              </w:tc>
            </w:tr>
            <w:tr w:rsidR="000D3299">
              <w:tc>
                <w:tcPr>
                  <w:tcW w:w="3572" w:type="dxa"/>
                </w:tcPr>
                <w:p w:rsidR="000D3299" w:rsidRDefault="00211342" w:rsidP="00086221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53" w:hanging="425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2008" w:type="dxa"/>
                </w:tcPr>
                <w:p w:rsidR="000D3299" w:rsidRDefault="000D3299" w:rsidP="00086221">
                  <w:pP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0D3299" w:rsidRDefault="00086221" w:rsidP="0008622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anchor distT="0" distB="0" distL="114300" distR="114300" simplePos="0" relativeHeight="251659264" behindDoc="1" locked="0" layoutInCell="1" allowOverlap="1" wp14:anchorId="5BB78AC1" wp14:editId="2B52FFDB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168910</wp:posOffset>
                  </wp:positionV>
                  <wp:extent cx="812800" cy="812800"/>
                  <wp:effectExtent l="0" t="0" r="6350" b="6350"/>
                  <wp:wrapThrough wrapText="bothSides">
                    <wp:wrapPolygon edited="0">
                      <wp:start x="0" y="0"/>
                      <wp:lineTo x="0" y="21263"/>
                      <wp:lineTo x="21263" y="21263"/>
                      <wp:lineTo x="21263" y="0"/>
                      <wp:lineTo x="0" y="0"/>
                    </wp:wrapPolygon>
                  </wp:wrapThrough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p w:rsidR="000D3299" w:rsidRDefault="000D3299" w:rsidP="00086221">
      <w:pPr>
        <w:rPr>
          <w:rFonts w:ascii="Bookman Old Style" w:eastAsia="Bookman Old Style" w:hAnsi="Bookman Old Style" w:cs="Bookman Old Style"/>
        </w:rPr>
      </w:pPr>
    </w:p>
    <w:sectPr w:rsidR="000D3299">
      <w:pgSz w:w="12242" w:h="18711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B0E"/>
    <w:multiLevelType w:val="multilevel"/>
    <w:tmpl w:val="375E6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49CA"/>
    <w:multiLevelType w:val="multilevel"/>
    <w:tmpl w:val="016872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03FEF"/>
    <w:multiLevelType w:val="multilevel"/>
    <w:tmpl w:val="E1983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6F54"/>
    <w:multiLevelType w:val="multilevel"/>
    <w:tmpl w:val="55447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054A8"/>
    <w:multiLevelType w:val="multilevel"/>
    <w:tmpl w:val="F4AE5C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3299"/>
    <w:rsid w:val="00086221"/>
    <w:rsid w:val="000D3299"/>
    <w:rsid w:val="00211342"/>
    <w:rsid w:val="00732B10"/>
    <w:rsid w:val="009A14C7"/>
    <w:rsid w:val="00A8720A"/>
    <w:rsid w:val="00D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2022-03-08T03:51:00Z</cp:lastPrinted>
  <dcterms:created xsi:type="dcterms:W3CDTF">2022-02-25T01:10:00Z</dcterms:created>
  <dcterms:modified xsi:type="dcterms:W3CDTF">2022-03-08T03:57:00Z</dcterms:modified>
</cp:coreProperties>
</file>