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60" w:rsidRPr="00553284" w:rsidRDefault="00C23C60" w:rsidP="00C23C60">
      <w:pPr>
        <w:spacing w:after="0" w:line="360" w:lineRule="auto"/>
        <w:jc w:val="center"/>
        <w:rPr>
          <w:rFonts w:ascii="Arial" w:hAnsi="Arial" w:cs="Arial"/>
          <w:b/>
        </w:rPr>
      </w:pPr>
      <w:r w:rsidRPr="00553284">
        <w:rPr>
          <w:rFonts w:ascii="Arial" w:hAnsi="Arial" w:cs="Arial"/>
          <w:b/>
        </w:rPr>
        <w:t>PERNYATAAN PERJANJIAN KINERJA</w:t>
      </w:r>
    </w:p>
    <w:p w:rsidR="00C23C60" w:rsidRPr="00553284" w:rsidRDefault="00C23C60" w:rsidP="00C23C60">
      <w:pPr>
        <w:spacing w:after="0" w:line="360" w:lineRule="auto"/>
        <w:jc w:val="center"/>
        <w:rPr>
          <w:rFonts w:ascii="Arial" w:hAnsi="Arial" w:cs="Arial"/>
          <w:b/>
        </w:rPr>
      </w:pPr>
      <w:r w:rsidRPr="00553284">
        <w:rPr>
          <w:rFonts w:ascii="Arial" w:hAnsi="Arial" w:cs="Arial"/>
          <w:b/>
        </w:rPr>
        <w:t xml:space="preserve">KASUBID </w:t>
      </w:r>
      <w:r>
        <w:rPr>
          <w:rFonts w:ascii="Arial" w:hAnsi="Arial" w:cs="Arial"/>
          <w:b/>
        </w:rPr>
        <w:t>POLITIK DALAM NEGERI</w:t>
      </w:r>
    </w:p>
    <w:p w:rsidR="00C23C60" w:rsidRPr="00553284" w:rsidRDefault="00C23C60" w:rsidP="00C23C60">
      <w:pPr>
        <w:spacing w:after="0" w:line="360" w:lineRule="auto"/>
        <w:jc w:val="center"/>
        <w:rPr>
          <w:rFonts w:ascii="Arial" w:hAnsi="Arial" w:cs="Arial"/>
          <w:b/>
        </w:rPr>
      </w:pPr>
      <w:r w:rsidRPr="00553284">
        <w:rPr>
          <w:rFonts w:ascii="Arial" w:hAnsi="Arial" w:cs="Arial"/>
          <w:b/>
        </w:rPr>
        <w:t>BADAN KESATUAN BANGSA DAN POLITIK</w:t>
      </w:r>
    </w:p>
    <w:p w:rsidR="00C23C60" w:rsidRPr="00553284" w:rsidRDefault="00C23C60" w:rsidP="00C23C60">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7DBBC98C" wp14:editId="283006E2">
            <wp:simplePos x="0" y="0"/>
            <wp:positionH relativeFrom="column">
              <wp:posOffset>2745105</wp:posOffset>
            </wp:positionH>
            <wp:positionV relativeFrom="paragraph">
              <wp:posOffset>44450</wp:posOffset>
            </wp:positionV>
            <wp:extent cx="960755" cy="1193800"/>
            <wp:effectExtent l="1905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C23C60" w:rsidRPr="00553284" w:rsidRDefault="00C23C60" w:rsidP="00C23C60">
      <w:pPr>
        <w:spacing w:after="0" w:line="360" w:lineRule="auto"/>
        <w:jc w:val="center"/>
        <w:rPr>
          <w:rFonts w:ascii="Arial" w:hAnsi="Arial" w:cs="Arial"/>
          <w:b/>
        </w:rPr>
      </w:pPr>
    </w:p>
    <w:p w:rsidR="00C23C60" w:rsidRPr="00553284" w:rsidRDefault="00C23C60" w:rsidP="00C23C60">
      <w:pPr>
        <w:spacing w:after="0" w:line="360" w:lineRule="auto"/>
        <w:jc w:val="center"/>
        <w:rPr>
          <w:rFonts w:ascii="Arial" w:hAnsi="Arial" w:cs="Arial"/>
          <w:b/>
        </w:rPr>
      </w:pPr>
    </w:p>
    <w:p w:rsidR="00C23C60" w:rsidRPr="00553284" w:rsidRDefault="00C23C60" w:rsidP="00C23C60">
      <w:pPr>
        <w:spacing w:after="0" w:line="360" w:lineRule="auto"/>
        <w:jc w:val="center"/>
        <w:rPr>
          <w:rFonts w:ascii="Arial" w:hAnsi="Arial" w:cs="Arial"/>
          <w:b/>
        </w:rPr>
      </w:pPr>
    </w:p>
    <w:p w:rsidR="00C23C60" w:rsidRPr="00553284" w:rsidRDefault="00C23C60" w:rsidP="00C23C60">
      <w:pPr>
        <w:spacing w:after="0" w:line="360" w:lineRule="auto"/>
        <w:jc w:val="center"/>
        <w:rPr>
          <w:rFonts w:ascii="Arial" w:hAnsi="Arial" w:cs="Arial"/>
          <w:b/>
        </w:rPr>
      </w:pPr>
    </w:p>
    <w:p w:rsidR="00C23C60" w:rsidRPr="00553284" w:rsidRDefault="00C23C60" w:rsidP="00C23C60">
      <w:pPr>
        <w:spacing w:after="0"/>
        <w:rPr>
          <w:rFonts w:ascii="Arial" w:hAnsi="Arial" w:cs="Arial"/>
          <w:b/>
        </w:rPr>
      </w:pPr>
    </w:p>
    <w:p w:rsidR="00C23C60" w:rsidRPr="00B24DC5" w:rsidRDefault="00C23C60" w:rsidP="00C23C60">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w:t>
      </w:r>
      <w:r>
        <w:rPr>
          <w:rFonts w:ascii="Arial" w:hAnsi="Arial" w:cs="Arial"/>
          <w:b/>
          <w:lang w:val="id-ID"/>
        </w:rPr>
        <w:t>1</w:t>
      </w:r>
    </w:p>
    <w:p w:rsidR="00C23C60" w:rsidRPr="00553284" w:rsidRDefault="00C23C60" w:rsidP="00C23C60">
      <w:pPr>
        <w:spacing w:after="0"/>
        <w:jc w:val="both"/>
        <w:rPr>
          <w:rFonts w:ascii="Arial" w:hAnsi="Arial" w:cs="Arial"/>
        </w:rPr>
      </w:pPr>
    </w:p>
    <w:p w:rsidR="00C23C60" w:rsidRPr="00553284" w:rsidRDefault="00C23C60" w:rsidP="00C23C60">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C23C60" w:rsidRPr="00553284" w:rsidRDefault="00C23C60" w:rsidP="00C23C60">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Joko Warsanto, SH., MM</w:t>
      </w:r>
    </w:p>
    <w:p w:rsidR="00C23C60" w:rsidRPr="00553284" w:rsidRDefault="00C23C60" w:rsidP="00C23C60">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Kasubid </w:t>
      </w:r>
      <w:r>
        <w:rPr>
          <w:rFonts w:ascii="Arial" w:hAnsi="Arial" w:cs="Arial"/>
        </w:rPr>
        <w:t>Politik Dalam Negeri</w:t>
      </w:r>
    </w:p>
    <w:p w:rsidR="00C23C60" w:rsidRPr="00553284" w:rsidRDefault="00C23C60" w:rsidP="00C23C60">
      <w:pPr>
        <w:spacing w:after="0"/>
        <w:jc w:val="both"/>
        <w:rPr>
          <w:rFonts w:ascii="Arial" w:hAnsi="Arial" w:cs="Arial"/>
        </w:rPr>
      </w:pPr>
    </w:p>
    <w:p w:rsidR="00C23C60" w:rsidRPr="00553284" w:rsidRDefault="00C23C60" w:rsidP="00C23C60">
      <w:pPr>
        <w:spacing w:after="0" w:line="360" w:lineRule="auto"/>
        <w:jc w:val="both"/>
        <w:rPr>
          <w:rFonts w:ascii="Arial" w:hAnsi="Arial" w:cs="Arial"/>
        </w:rPr>
      </w:pPr>
      <w:r w:rsidRPr="00553284">
        <w:rPr>
          <w:rFonts w:ascii="Arial" w:hAnsi="Arial" w:cs="Arial"/>
        </w:rPr>
        <w:t>Selanjutnya disebut pihak pertama</w:t>
      </w:r>
    </w:p>
    <w:p w:rsidR="00C23C60" w:rsidRPr="00553284" w:rsidRDefault="00C23C60" w:rsidP="00C23C60">
      <w:pPr>
        <w:spacing w:after="0"/>
        <w:jc w:val="both"/>
        <w:rPr>
          <w:rFonts w:ascii="Arial" w:hAnsi="Arial" w:cs="Arial"/>
        </w:rPr>
      </w:pPr>
      <w:r w:rsidRPr="00553284">
        <w:rPr>
          <w:rFonts w:ascii="Arial" w:hAnsi="Arial" w:cs="Arial"/>
        </w:rPr>
        <w:t xml:space="preserve"> </w:t>
      </w:r>
    </w:p>
    <w:p w:rsidR="00C23C60" w:rsidRDefault="00C23C60" w:rsidP="00C23C60">
      <w:pPr>
        <w:spacing w:after="0"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Pr="0072116C">
        <w:rPr>
          <w:rFonts w:ascii="Arial" w:hAnsi="Arial" w:cs="Arial"/>
        </w:rPr>
        <w:t>Eka Mardiyanta, S.Sos., M.Si.</w:t>
      </w:r>
    </w:p>
    <w:p w:rsidR="00C23C60" w:rsidRPr="00553284" w:rsidRDefault="00C23C60" w:rsidP="00C23C60">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Kepala Bidang Politik</w:t>
      </w:r>
      <w:r>
        <w:rPr>
          <w:rFonts w:ascii="Arial" w:hAnsi="Arial" w:cs="Arial"/>
        </w:rPr>
        <w:t xml:space="preserve"> Dalam Negeri</w:t>
      </w:r>
      <w:r w:rsidRPr="00553284">
        <w:rPr>
          <w:rFonts w:ascii="Arial" w:hAnsi="Arial" w:cs="Arial"/>
        </w:rPr>
        <w:t xml:space="preserve"> dan</w:t>
      </w:r>
      <w:r>
        <w:rPr>
          <w:rFonts w:ascii="Arial" w:hAnsi="Arial" w:cs="Arial"/>
        </w:rPr>
        <w:t xml:space="preserve"> Organisasi</w:t>
      </w:r>
      <w:r w:rsidRPr="00553284">
        <w:rPr>
          <w:rFonts w:ascii="Arial" w:hAnsi="Arial" w:cs="Arial"/>
        </w:rPr>
        <w:t xml:space="preserve"> Kemasyarakatan</w:t>
      </w:r>
    </w:p>
    <w:p w:rsidR="00C23C60" w:rsidRPr="00553284" w:rsidRDefault="00C23C60" w:rsidP="00C23C60">
      <w:pPr>
        <w:spacing w:after="0"/>
        <w:jc w:val="both"/>
        <w:rPr>
          <w:rFonts w:ascii="Arial" w:hAnsi="Arial" w:cs="Arial"/>
        </w:rPr>
      </w:pPr>
    </w:p>
    <w:p w:rsidR="00C23C60" w:rsidRPr="00553284" w:rsidRDefault="00C23C60" w:rsidP="00C23C60">
      <w:pPr>
        <w:spacing w:after="0" w:line="360" w:lineRule="auto"/>
        <w:jc w:val="both"/>
        <w:rPr>
          <w:rFonts w:ascii="Arial" w:hAnsi="Arial" w:cs="Arial"/>
        </w:rPr>
      </w:pPr>
      <w:r w:rsidRPr="00553284">
        <w:rPr>
          <w:rFonts w:ascii="Arial" w:hAnsi="Arial" w:cs="Arial"/>
        </w:rPr>
        <w:t>Selaku atasan langsung pihak pertama, Selanjutnya disebut pihak kedua</w:t>
      </w:r>
    </w:p>
    <w:p w:rsidR="00C23C60" w:rsidRPr="00553284" w:rsidRDefault="00C23C60" w:rsidP="00C23C60">
      <w:pPr>
        <w:spacing w:after="0"/>
        <w:jc w:val="both"/>
        <w:rPr>
          <w:rFonts w:ascii="Arial" w:hAnsi="Arial" w:cs="Arial"/>
          <w:b/>
        </w:rPr>
      </w:pPr>
    </w:p>
    <w:p w:rsidR="00C23C60" w:rsidRPr="00553284" w:rsidRDefault="00C23C60" w:rsidP="00C23C60">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C23C60" w:rsidRPr="00553284" w:rsidRDefault="00C23C60" w:rsidP="00C23C60">
      <w:pPr>
        <w:spacing w:after="0" w:line="360" w:lineRule="auto"/>
        <w:jc w:val="both"/>
        <w:rPr>
          <w:rFonts w:ascii="Arial" w:hAnsi="Arial" w:cs="Arial"/>
        </w:rPr>
      </w:pPr>
    </w:p>
    <w:p w:rsidR="00C23C60" w:rsidRPr="00553284" w:rsidRDefault="00C23C60" w:rsidP="00C23C60">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C23C60" w:rsidRPr="00553284" w:rsidRDefault="00C23C60" w:rsidP="00C23C60">
      <w:pPr>
        <w:spacing w:after="0" w:line="360" w:lineRule="auto"/>
        <w:jc w:val="both"/>
        <w:rPr>
          <w:rFonts w:ascii="Arial" w:hAnsi="Arial" w:cs="Arial"/>
        </w:rPr>
      </w:pPr>
    </w:p>
    <w:tbl>
      <w:tblPr>
        <w:tblStyle w:val="TableGrid"/>
        <w:tblW w:w="103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
        <w:gridCol w:w="4819"/>
      </w:tblGrid>
      <w:tr w:rsidR="00C23C60" w:rsidRPr="00553284" w:rsidTr="000058E6">
        <w:tc>
          <w:tcPr>
            <w:tcW w:w="5070" w:type="dxa"/>
          </w:tcPr>
          <w:p w:rsidR="00C23C60" w:rsidRPr="00553284" w:rsidRDefault="00C23C60" w:rsidP="00C23C60">
            <w:pPr>
              <w:spacing w:line="276" w:lineRule="auto"/>
              <w:rPr>
                <w:rFonts w:ascii="Arial" w:hAnsi="Arial" w:cs="Arial"/>
                <w:sz w:val="24"/>
                <w:szCs w:val="24"/>
              </w:rPr>
            </w:pPr>
          </w:p>
          <w:p w:rsidR="00C23C60" w:rsidRPr="00553284" w:rsidRDefault="00C23C60" w:rsidP="00C23C60">
            <w:pPr>
              <w:spacing w:line="276" w:lineRule="auto"/>
              <w:rPr>
                <w:rFonts w:ascii="Arial" w:hAnsi="Arial" w:cs="Arial"/>
                <w:sz w:val="24"/>
                <w:szCs w:val="24"/>
              </w:rPr>
            </w:pPr>
          </w:p>
          <w:p w:rsidR="00C23C60" w:rsidRPr="00553284" w:rsidRDefault="00C23C60" w:rsidP="00C23C60">
            <w:pPr>
              <w:spacing w:line="276" w:lineRule="auto"/>
              <w:rPr>
                <w:rFonts w:ascii="Arial" w:hAnsi="Arial" w:cs="Arial"/>
                <w:sz w:val="24"/>
                <w:szCs w:val="24"/>
              </w:rPr>
            </w:pPr>
            <w:r w:rsidRPr="00553284">
              <w:rPr>
                <w:rFonts w:ascii="Arial" w:hAnsi="Arial" w:cs="Arial"/>
                <w:sz w:val="24"/>
                <w:szCs w:val="24"/>
              </w:rPr>
              <w:t>Pihak Kedua,</w:t>
            </w:r>
          </w:p>
          <w:p w:rsidR="00C23C60" w:rsidRPr="00553284" w:rsidRDefault="00C23C60" w:rsidP="00C23C60">
            <w:pPr>
              <w:spacing w:line="276" w:lineRule="auto"/>
              <w:rPr>
                <w:rFonts w:ascii="Arial" w:hAnsi="Arial" w:cs="Arial"/>
                <w:sz w:val="24"/>
                <w:szCs w:val="24"/>
                <w:lang w:val="sv-SE"/>
              </w:rPr>
            </w:pPr>
            <w:r w:rsidRPr="00553284">
              <w:rPr>
                <w:rFonts w:ascii="Arial" w:hAnsi="Arial" w:cs="Arial"/>
                <w:sz w:val="24"/>
                <w:szCs w:val="24"/>
              </w:rPr>
              <w:t xml:space="preserve">KEPALA BIDANG </w:t>
            </w:r>
            <w:r w:rsidRPr="003872E9">
              <w:rPr>
                <w:rFonts w:ascii="Arial" w:hAnsi="Arial" w:cs="Arial"/>
                <w:sz w:val="24"/>
                <w:szCs w:val="24"/>
              </w:rPr>
              <w:t xml:space="preserve">POLITIK </w:t>
            </w:r>
            <w:r>
              <w:rPr>
                <w:rFonts w:ascii="Arial" w:hAnsi="Arial" w:cs="Arial"/>
                <w:sz w:val="24"/>
                <w:szCs w:val="24"/>
              </w:rPr>
              <w:t xml:space="preserve">DALAM NEGERI </w:t>
            </w:r>
            <w:r w:rsidRPr="003872E9">
              <w:rPr>
                <w:rFonts w:ascii="Arial" w:hAnsi="Arial" w:cs="Arial"/>
                <w:sz w:val="24"/>
                <w:szCs w:val="24"/>
              </w:rPr>
              <w:t xml:space="preserve">DAN </w:t>
            </w:r>
            <w:r>
              <w:rPr>
                <w:rFonts w:ascii="Arial" w:hAnsi="Arial" w:cs="Arial"/>
                <w:sz w:val="24"/>
                <w:szCs w:val="24"/>
              </w:rPr>
              <w:t xml:space="preserve">ORGANISASI </w:t>
            </w:r>
            <w:r w:rsidRPr="003872E9">
              <w:rPr>
                <w:rFonts w:ascii="Arial" w:hAnsi="Arial" w:cs="Arial"/>
                <w:sz w:val="24"/>
                <w:szCs w:val="24"/>
              </w:rPr>
              <w:t>KEMASYARAKATAN</w:t>
            </w:r>
          </w:p>
          <w:p w:rsidR="00C23C60" w:rsidRPr="00553284" w:rsidRDefault="00C23C60" w:rsidP="00C23C60">
            <w:pPr>
              <w:spacing w:line="276" w:lineRule="auto"/>
              <w:ind w:firstLine="31"/>
              <w:rPr>
                <w:rFonts w:ascii="Arial" w:hAnsi="Arial" w:cs="Arial"/>
                <w:sz w:val="24"/>
                <w:szCs w:val="24"/>
                <w:lang w:val="sv-SE"/>
              </w:rPr>
            </w:pPr>
          </w:p>
          <w:p w:rsidR="00C23C60" w:rsidRPr="00553284" w:rsidRDefault="00C23C60" w:rsidP="00C23C60">
            <w:pPr>
              <w:spacing w:line="276" w:lineRule="auto"/>
              <w:ind w:firstLine="31"/>
              <w:rPr>
                <w:rFonts w:ascii="Arial" w:hAnsi="Arial" w:cs="Arial"/>
                <w:sz w:val="24"/>
                <w:szCs w:val="24"/>
                <w:lang w:val="sv-SE"/>
              </w:rPr>
            </w:pPr>
          </w:p>
          <w:p w:rsidR="00C23C60" w:rsidRPr="00553284" w:rsidRDefault="00C23C60" w:rsidP="00C23C60">
            <w:pPr>
              <w:spacing w:line="276" w:lineRule="auto"/>
              <w:rPr>
                <w:rFonts w:ascii="Arial" w:hAnsi="Arial" w:cs="Arial"/>
                <w:sz w:val="24"/>
                <w:szCs w:val="24"/>
                <w:lang w:val="sv-SE"/>
              </w:rPr>
            </w:pPr>
          </w:p>
          <w:p w:rsidR="00C23C60" w:rsidRPr="00553284" w:rsidRDefault="00C23C60" w:rsidP="00C23C60">
            <w:pPr>
              <w:spacing w:line="276" w:lineRule="auto"/>
              <w:rPr>
                <w:rFonts w:ascii="Arial" w:hAnsi="Arial" w:cs="Arial"/>
                <w:sz w:val="24"/>
                <w:szCs w:val="24"/>
                <w:lang w:val="sv-SE"/>
              </w:rPr>
            </w:pPr>
          </w:p>
          <w:p w:rsidR="00C23C60" w:rsidRDefault="00C23C60" w:rsidP="00C23C60">
            <w:pPr>
              <w:spacing w:line="276" w:lineRule="auto"/>
              <w:rPr>
                <w:rFonts w:ascii="Arial" w:hAnsi="Arial" w:cs="Arial"/>
                <w:sz w:val="24"/>
                <w:szCs w:val="24"/>
                <w:lang w:val="id-ID"/>
              </w:rPr>
            </w:pPr>
            <w:r w:rsidRPr="0072116C">
              <w:rPr>
                <w:rFonts w:ascii="Arial" w:hAnsi="Arial" w:cs="Arial"/>
                <w:sz w:val="24"/>
                <w:szCs w:val="24"/>
              </w:rPr>
              <w:t>Eka Mardiyanta, S.Sos., M.Si.</w:t>
            </w:r>
          </w:p>
          <w:p w:rsidR="00C23C60" w:rsidRPr="00553284" w:rsidRDefault="00C23C60" w:rsidP="00C23C60">
            <w:pPr>
              <w:spacing w:line="276" w:lineRule="auto"/>
              <w:rPr>
                <w:rFonts w:ascii="Arial" w:hAnsi="Arial" w:cs="Arial"/>
                <w:sz w:val="24"/>
                <w:szCs w:val="24"/>
              </w:rPr>
            </w:pPr>
            <w:r w:rsidRPr="00553284">
              <w:rPr>
                <w:rFonts w:ascii="Arial" w:hAnsi="Arial" w:cs="Arial"/>
                <w:sz w:val="24"/>
                <w:szCs w:val="24"/>
              </w:rPr>
              <w:t>Pembina</w:t>
            </w:r>
          </w:p>
          <w:p w:rsidR="00C23C60" w:rsidRPr="00553284" w:rsidRDefault="00C23C60" w:rsidP="00C23C60">
            <w:pPr>
              <w:spacing w:line="276" w:lineRule="auto"/>
              <w:rPr>
                <w:rFonts w:ascii="Arial" w:hAnsi="Arial" w:cs="Arial"/>
                <w:sz w:val="24"/>
                <w:szCs w:val="24"/>
                <w:lang w:val="sv-SE"/>
              </w:rPr>
            </w:pPr>
            <w:r w:rsidRPr="00553284">
              <w:rPr>
                <w:rFonts w:ascii="Arial" w:hAnsi="Arial" w:cs="Arial"/>
                <w:sz w:val="24"/>
                <w:szCs w:val="24"/>
              </w:rPr>
              <w:t xml:space="preserve">NIP. </w:t>
            </w:r>
            <w:r>
              <w:rPr>
                <w:rFonts w:ascii="Arial" w:hAnsi="Arial" w:cs="Arial"/>
                <w:sz w:val="24"/>
                <w:szCs w:val="24"/>
                <w:lang w:val="id-ID"/>
              </w:rPr>
              <w:t>19700831 199103 1 006</w:t>
            </w:r>
          </w:p>
        </w:tc>
        <w:tc>
          <w:tcPr>
            <w:tcW w:w="425" w:type="dxa"/>
          </w:tcPr>
          <w:p w:rsidR="00C23C60" w:rsidRPr="00553284" w:rsidRDefault="00C23C60" w:rsidP="00C23C60">
            <w:pPr>
              <w:spacing w:line="360" w:lineRule="auto"/>
              <w:rPr>
                <w:rFonts w:ascii="Arial" w:hAnsi="Arial" w:cs="Arial"/>
                <w:sz w:val="24"/>
                <w:szCs w:val="24"/>
              </w:rPr>
            </w:pPr>
          </w:p>
        </w:tc>
        <w:tc>
          <w:tcPr>
            <w:tcW w:w="4819" w:type="dxa"/>
          </w:tcPr>
          <w:p w:rsidR="00C23C60" w:rsidRPr="00553284" w:rsidRDefault="00C23C60" w:rsidP="00C23C60">
            <w:pPr>
              <w:spacing w:line="276" w:lineRule="auto"/>
              <w:rPr>
                <w:rFonts w:ascii="Arial" w:hAnsi="Arial" w:cs="Arial"/>
                <w:sz w:val="24"/>
                <w:szCs w:val="24"/>
                <w:lang w:val="sv-SE"/>
              </w:rPr>
            </w:pPr>
            <w:r w:rsidRPr="00553284">
              <w:rPr>
                <w:rFonts w:ascii="Arial" w:hAnsi="Arial" w:cs="Arial"/>
                <w:sz w:val="24"/>
                <w:szCs w:val="24"/>
                <w:lang w:val="sv-SE"/>
              </w:rPr>
              <w:t>Karanganyar,</w:t>
            </w:r>
          </w:p>
          <w:p w:rsidR="00C23C60" w:rsidRPr="00553284" w:rsidRDefault="00C23C60" w:rsidP="00C23C60">
            <w:pPr>
              <w:spacing w:line="276" w:lineRule="auto"/>
              <w:rPr>
                <w:rFonts w:ascii="Arial" w:hAnsi="Arial" w:cs="Arial"/>
                <w:sz w:val="24"/>
                <w:szCs w:val="24"/>
                <w:lang w:val="sv-SE"/>
              </w:rPr>
            </w:pPr>
          </w:p>
          <w:p w:rsidR="00C23C60" w:rsidRPr="00553284" w:rsidRDefault="00C23C60" w:rsidP="00C23C60">
            <w:pPr>
              <w:spacing w:line="276" w:lineRule="auto"/>
              <w:rPr>
                <w:rFonts w:ascii="Arial" w:hAnsi="Arial" w:cs="Arial"/>
                <w:sz w:val="24"/>
                <w:szCs w:val="24"/>
                <w:lang w:val="sv-SE"/>
              </w:rPr>
            </w:pPr>
            <w:r w:rsidRPr="00553284">
              <w:rPr>
                <w:rFonts w:ascii="Arial" w:hAnsi="Arial" w:cs="Arial"/>
                <w:sz w:val="24"/>
                <w:szCs w:val="24"/>
                <w:lang w:val="sv-SE"/>
              </w:rPr>
              <w:t>Pihak Pertama,</w:t>
            </w:r>
          </w:p>
          <w:p w:rsidR="00C23C60" w:rsidRPr="00553284" w:rsidRDefault="00C23C60" w:rsidP="00C23C60">
            <w:pPr>
              <w:spacing w:line="276" w:lineRule="auto"/>
              <w:rPr>
                <w:rFonts w:ascii="Arial" w:hAnsi="Arial" w:cs="Arial"/>
                <w:sz w:val="24"/>
                <w:szCs w:val="24"/>
                <w:lang w:val="sv-SE"/>
              </w:rPr>
            </w:pPr>
            <w:r w:rsidRPr="00553284">
              <w:rPr>
                <w:rFonts w:ascii="Arial" w:hAnsi="Arial" w:cs="Arial"/>
                <w:sz w:val="24"/>
                <w:szCs w:val="24"/>
              </w:rPr>
              <w:t xml:space="preserve">KASUBID </w:t>
            </w:r>
            <w:r>
              <w:rPr>
                <w:rFonts w:ascii="Arial" w:hAnsi="Arial" w:cs="Arial"/>
                <w:sz w:val="24"/>
                <w:szCs w:val="24"/>
              </w:rPr>
              <w:t>POLITIK DALAM NEGERI</w:t>
            </w:r>
          </w:p>
          <w:p w:rsidR="00C23C60" w:rsidRPr="00553284" w:rsidRDefault="00C23C60" w:rsidP="00C23C60">
            <w:pPr>
              <w:spacing w:line="276" w:lineRule="auto"/>
              <w:rPr>
                <w:rFonts w:ascii="Arial" w:hAnsi="Arial" w:cs="Arial"/>
                <w:sz w:val="24"/>
                <w:szCs w:val="24"/>
                <w:lang w:val="sv-SE"/>
              </w:rPr>
            </w:pPr>
          </w:p>
          <w:p w:rsidR="00C23C60" w:rsidRPr="00553284" w:rsidRDefault="00C23C60" w:rsidP="00C23C60">
            <w:pPr>
              <w:spacing w:line="276" w:lineRule="auto"/>
              <w:rPr>
                <w:rFonts w:ascii="Arial" w:hAnsi="Arial" w:cs="Arial"/>
                <w:sz w:val="24"/>
                <w:szCs w:val="24"/>
              </w:rPr>
            </w:pPr>
          </w:p>
          <w:p w:rsidR="00C23C60" w:rsidRDefault="00C23C60" w:rsidP="00C23C60">
            <w:pPr>
              <w:spacing w:line="276" w:lineRule="auto"/>
              <w:rPr>
                <w:rFonts w:ascii="Arial" w:hAnsi="Arial" w:cs="Arial"/>
                <w:sz w:val="24"/>
                <w:szCs w:val="24"/>
              </w:rPr>
            </w:pPr>
          </w:p>
          <w:p w:rsidR="00C23C60" w:rsidRPr="00553284" w:rsidRDefault="00C23C60" w:rsidP="00C23C60">
            <w:pPr>
              <w:spacing w:line="276" w:lineRule="auto"/>
              <w:rPr>
                <w:rFonts w:ascii="Arial" w:hAnsi="Arial" w:cs="Arial"/>
                <w:sz w:val="24"/>
                <w:szCs w:val="24"/>
              </w:rPr>
            </w:pPr>
          </w:p>
          <w:p w:rsidR="00C23C60" w:rsidRPr="00553284" w:rsidRDefault="00C23C60" w:rsidP="00C23C60">
            <w:pPr>
              <w:spacing w:line="276" w:lineRule="auto"/>
              <w:rPr>
                <w:rFonts w:ascii="Arial" w:hAnsi="Arial" w:cs="Arial"/>
                <w:sz w:val="24"/>
                <w:szCs w:val="24"/>
              </w:rPr>
            </w:pPr>
          </w:p>
          <w:p w:rsidR="00C23C60" w:rsidRPr="00553284" w:rsidRDefault="00C23C60" w:rsidP="00C23C60">
            <w:pPr>
              <w:spacing w:line="276" w:lineRule="auto"/>
              <w:rPr>
                <w:rFonts w:ascii="Arial" w:hAnsi="Arial" w:cs="Arial"/>
                <w:sz w:val="24"/>
                <w:szCs w:val="24"/>
              </w:rPr>
            </w:pPr>
            <w:r w:rsidRPr="00553284">
              <w:rPr>
                <w:rFonts w:ascii="Arial" w:hAnsi="Arial" w:cs="Arial"/>
                <w:sz w:val="24"/>
                <w:szCs w:val="24"/>
              </w:rPr>
              <w:t xml:space="preserve">Joko Warsanto, SH., MM </w:t>
            </w:r>
          </w:p>
          <w:p w:rsidR="00C23C60" w:rsidRPr="00B24DC5" w:rsidRDefault="00C23C60" w:rsidP="00C23C60">
            <w:pPr>
              <w:spacing w:line="276" w:lineRule="auto"/>
              <w:rPr>
                <w:rFonts w:ascii="Arial" w:hAnsi="Arial" w:cs="Arial"/>
                <w:sz w:val="24"/>
                <w:szCs w:val="24"/>
                <w:lang w:val="id-ID"/>
              </w:rPr>
            </w:pPr>
            <w:r>
              <w:rPr>
                <w:rFonts w:ascii="Arial" w:hAnsi="Arial" w:cs="Arial"/>
                <w:sz w:val="24"/>
                <w:szCs w:val="24"/>
              </w:rPr>
              <w:t>Pe</w:t>
            </w:r>
            <w:r>
              <w:rPr>
                <w:rFonts w:ascii="Arial" w:hAnsi="Arial" w:cs="Arial"/>
                <w:sz w:val="24"/>
                <w:szCs w:val="24"/>
                <w:lang w:val="id-ID"/>
              </w:rPr>
              <w:t>mbina</w:t>
            </w:r>
          </w:p>
          <w:p w:rsidR="00C23C60" w:rsidRPr="00553284" w:rsidRDefault="00C23C60" w:rsidP="00C23C60">
            <w:pPr>
              <w:spacing w:line="276" w:lineRule="auto"/>
              <w:rPr>
                <w:rFonts w:ascii="Arial" w:hAnsi="Arial" w:cs="Arial"/>
                <w:sz w:val="24"/>
                <w:szCs w:val="24"/>
              </w:rPr>
            </w:pPr>
            <w:r w:rsidRPr="00553284">
              <w:rPr>
                <w:rFonts w:ascii="Arial" w:hAnsi="Arial" w:cs="Arial"/>
                <w:sz w:val="24"/>
                <w:szCs w:val="24"/>
              </w:rPr>
              <w:t>NIP. 19641218 199403 1 005</w:t>
            </w:r>
          </w:p>
        </w:tc>
      </w:tr>
    </w:tbl>
    <w:p w:rsidR="00C23C60" w:rsidRDefault="00C23C60" w:rsidP="00C23C60">
      <w:pPr>
        <w:spacing w:after="0"/>
      </w:pPr>
    </w:p>
    <w:p w:rsidR="00C23C60" w:rsidRDefault="00C23C60">
      <w:r>
        <w:br w:type="page"/>
      </w:r>
    </w:p>
    <w:tbl>
      <w:tblPr>
        <w:tblW w:w="10920" w:type="dxa"/>
        <w:tblInd w:w="-459" w:type="dxa"/>
        <w:tblLayout w:type="fixed"/>
        <w:tblLook w:val="04A0" w:firstRow="1" w:lastRow="0" w:firstColumn="1" w:lastColumn="0" w:noHBand="0" w:noVBand="1"/>
      </w:tblPr>
      <w:tblGrid>
        <w:gridCol w:w="783"/>
        <w:gridCol w:w="4606"/>
        <w:gridCol w:w="4254"/>
        <w:gridCol w:w="1277"/>
      </w:tblGrid>
      <w:tr w:rsidR="00C23C60" w:rsidTr="00C23C60">
        <w:trPr>
          <w:trHeight w:val="315"/>
        </w:trPr>
        <w:tc>
          <w:tcPr>
            <w:tcW w:w="10915" w:type="dxa"/>
            <w:gridSpan w:val="4"/>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lastRenderedPageBreak/>
              <w:t>LAMPIRAN PERJANJIAN KINERJA TAHUN 2021</w:t>
            </w:r>
          </w:p>
        </w:tc>
      </w:tr>
      <w:tr w:rsidR="00C23C60" w:rsidTr="00C23C60">
        <w:trPr>
          <w:trHeight w:val="315"/>
        </w:trPr>
        <w:tc>
          <w:tcPr>
            <w:tcW w:w="10915" w:type="dxa"/>
            <w:gridSpan w:val="4"/>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hAnsi="Arial" w:cs="Arial"/>
                <w:b/>
                <w:sz w:val="24"/>
                <w:szCs w:val="24"/>
                <w:lang w:val="id-ID"/>
              </w:rPr>
              <w:t>KASUBID POLITIK DALAM NEGERI</w:t>
            </w:r>
          </w:p>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BADAN KESATUAN BANGSA DAN POLITIK KABUPATEN KARANGANYAR</w:t>
            </w:r>
          </w:p>
        </w:tc>
      </w:tr>
      <w:tr w:rsidR="00C23C60" w:rsidTr="00C23C60">
        <w:trPr>
          <w:trHeight w:val="315"/>
        </w:trPr>
        <w:tc>
          <w:tcPr>
            <w:tcW w:w="783" w:type="dxa"/>
            <w:noWrap/>
            <w:vAlign w:val="bottom"/>
            <w:hideMark/>
          </w:tcPr>
          <w:p w:rsidR="00C23C60" w:rsidRDefault="00C23C60">
            <w:pPr>
              <w:spacing w:after="0"/>
              <w:rPr>
                <w:lang w:val="id-ID"/>
              </w:rPr>
            </w:pPr>
          </w:p>
        </w:tc>
        <w:tc>
          <w:tcPr>
            <w:tcW w:w="4604" w:type="dxa"/>
            <w:noWrap/>
            <w:vAlign w:val="bottom"/>
            <w:hideMark/>
          </w:tcPr>
          <w:p w:rsidR="00C23C60" w:rsidRDefault="00C23C60">
            <w:pPr>
              <w:spacing w:after="0"/>
              <w:rPr>
                <w:lang w:val="id-ID"/>
              </w:rPr>
            </w:pPr>
          </w:p>
        </w:tc>
        <w:tc>
          <w:tcPr>
            <w:tcW w:w="4252" w:type="dxa"/>
            <w:noWrap/>
            <w:vAlign w:val="bottom"/>
            <w:hideMark/>
          </w:tcPr>
          <w:p w:rsidR="00C23C60" w:rsidRDefault="00C23C60">
            <w:pPr>
              <w:spacing w:after="0"/>
              <w:rPr>
                <w:lang w:val="id-ID"/>
              </w:rPr>
            </w:pPr>
          </w:p>
        </w:tc>
        <w:tc>
          <w:tcPr>
            <w:tcW w:w="1276" w:type="dxa"/>
            <w:noWrap/>
            <w:vAlign w:val="bottom"/>
            <w:hideMark/>
          </w:tcPr>
          <w:p w:rsidR="00C23C60" w:rsidRDefault="00C23C60">
            <w:pPr>
              <w:spacing w:after="0"/>
              <w:rPr>
                <w:lang w:val="id-ID"/>
              </w:rPr>
            </w:pPr>
          </w:p>
        </w:tc>
      </w:tr>
      <w:tr w:rsidR="00C23C60" w:rsidTr="00C23C60">
        <w:trPr>
          <w:trHeight w:val="315"/>
        </w:trPr>
        <w:tc>
          <w:tcPr>
            <w:tcW w:w="783" w:type="dxa"/>
            <w:tcBorders>
              <w:top w:val="single" w:sz="4" w:space="0" w:color="auto"/>
              <w:left w:val="single" w:sz="4" w:space="0" w:color="auto"/>
              <w:bottom w:val="single" w:sz="4" w:space="0" w:color="auto"/>
              <w:right w:val="single" w:sz="4" w:space="0" w:color="auto"/>
            </w:tcBorders>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No</w:t>
            </w:r>
          </w:p>
        </w:tc>
        <w:tc>
          <w:tcPr>
            <w:tcW w:w="4604" w:type="dxa"/>
            <w:tcBorders>
              <w:top w:val="single" w:sz="4" w:space="0" w:color="auto"/>
              <w:left w:val="nil"/>
              <w:bottom w:val="single" w:sz="4" w:space="0" w:color="auto"/>
              <w:right w:val="single" w:sz="4" w:space="0" w:color="auto"/>
            </w:tcBorders>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Sub Kegiatan</w:t>
            </w:r>
          </w:p>
        </w:tc>
        <w:tc>
          <w:tcPr>
            <w:tcW w:w="4252" w:type="dxa"/>
            <w:tcBorders>
              <w:top w:val="single" w:sz="4" w:space="0" w:color="auto"/>
              <w:left w:val="nil"/>
              <w:bottom w:val="single" w:sz="4" w:space="0" w:color="auto"/>
              <w:right w:val="single" w:sz="4" w:space="0" w:color="auto"/>
            </w:tcBorders>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Indikator Kinerja</w:t>
            </w:r>
          </w:p>
        </w:tc>
        <w:tc>
          <w:tcPr>
            <w:tcW w:w="1276" w:type="dxa"/>
            <w:tcBorders>
              <w:top w:val="single" w:sz="4" w:space="0" w:color="auto"/>
              <w:left w:val="nil"/>
              <w:bottom w:val="single" w:sz="4" w:space="0" w:color="auto"/>
              <w:right w:val="single" w:sz="4" w:space="0" w:color="auto"/>
            </w:tcBorders>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Target</w:t>
            </w:r>
          </w:p>
        </w:tc>
      </w:tr>
      <w:tr w:rsidR="00C23C60" w:rsidTr="00C23C60">
        <w:trPr>
          <w:trHeight w:val="315"/>
        </w:trPr>
        <w:tc>
          <w:tcPr>
            <w:tcW w:w="783" w:type="dxa"/>
            <w:tcBorders>
              <w:top w:val="nil"/>
              <w:left w:val="single" w:sz="4" w:space="0" w:color="auto"/>
              <w:bottom w:val="single" w:sz="4" w:space="0" w:color="auto"/>
              <w:right w:val="single" w:sz="4" w:space="0" w:color="auto"/>
            </w:tcBorders>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(1)</w:t>
            </w:r>
          </w:p>
        </w:tc>
        <w:tc>
          <w:tcPr>
            <w:tcW w:w="4604" w:type="dxa"/>
            <w:tcBorders>
              <w:top w:val="nil"/>
              <w:left w:val="nil"/>
              <w:bottom w:val="single" w:sz="4" w:space="0" w:color="auto"/>
              <w:right w:val="single" w:sz="4" w:space="0" w:color="auto"/>
            </w:tcBorders>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(2)</w:t>
            </w:r>
          </w:p>
        </w:tc>
        <w:tc>
          <w:tcPr>
            <w:tcW w:w="4252" w:type="dxa"/>
            <w:tcBorders>
              <w:top w:val="nil"/>
              <w:left w:val="nil"/>
              <w:bottom w:val="single" w:sz="4" w:space="0" w:color="auto"/>
              <w:right w:val="single" w:sz="4" w:space="0" w:color="auto"/>
            </w:tcBorders>
            <w:noWrap/>
            <w:vAlign w:val="bottom"/>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(3)</w:t>
            </w:r>
          </w:p>
        </w:tc>
        <w:tc>
          <w:tcPr>
            <w:tcW w:w="1276" w:type="dxa"/>
            <w:tcBorders>
              <w:top w:val="nil"/>
              <w:left w:val="nil"/>
              <w:bottom w:val="single" w:sz="4" w:space="0" w:color="auto"/>
              <w:right w:val="single" w:sz="4" w:space="0" w:color="auto"/>
            </w:tcBorders>
            <w:hideMark/>
          </w:tcPr>
          <w:p w:rsidR="00C23C60" w:rsidRDefault="00C23C60">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(4)</w:t>
            </w:r>
          </w:p>
        </w:tc>
      </w:tr>
      <w:tr w:rsidR="00C23C60" w:rsidTr="00C23C60">
        <w:trPr>
          <w:trHeight w:val="315"/>
        </w:trPr>
        <w:tc>
          <w:tcPr>
            <w:tcW w:w="783" w:type="dxa"/>
            <w:tcBorders>
              <w:top w:val="nil"/>
              <w:left w:val="single" w:sz="4" w:space="0" w:color="auto"/>
              <w:bottom w:val="single" w:sz="4" w:space="0" w:color="auto"/>
              <w:right w:val="single" w:sz="4" w:space="0" w:color="auto"/>
            </w:tcBorders>
            <w:noWrap/>
            <w:hideMark/>
          </w:tcPr>
          <w:p w:rsidR="00C23C60" w:rsidRDefault="00C23C60">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4604" w:type="dxa"/>
            <w:tcBorders>
              <w:top w:val="nil"/>
              <w:left w:val="nil"/>
              <w:bottom w:val="single" w:sz="4" w:space="0" w:color="auto"/>
              <w:right w:val="single" w:sz="4" w:space="0" w:color="auto"/>
            </w:tcBorders>
            <w:hideMark/>
          </w:tcPr>
          <w:p w:rsidR="00C23C60" w:rsidRDefault="00C23C60">
            <w:pPr>
              <w:spacing w:after="0" w:line="240" w:lineRule="auto"/>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4252" w:type="dxa"/>
            <w:tcBorders>
              <w:top w:val="nil"/>
              <w:left w:val="nil"/>
              <w:bottom w:val="single" w:sz="4" w:space="0" w:color="auto"/>
              <w:right w:val="single" w:sz="4" w:space="0" w:color="auto"/>
            </w:tcBorders>
            <w:noWrap/>
            <w:hideMark/>
          </w:tcPr>
          <w:p w:rsidR="00C23C60" w:rsidRDefault="00C23C60">
            <w:pPr>
              <w:spacing w:after="0" w:line="240" w:lineRule="auto"/>
              <w:jc w:val="both"/>
              <w:rPr>
                <w:rFonts w:ascii="Arial" w:eastAsia="Times New Roman" w:hAnsi="Arial" w:cs="Arial"/>
                <w:bCs/>
                <w:color w:val="000000"/>
                <w:sz w:val="24"/>
                <w:szCs w:val="24"/>
                <w:lang w:val="id-ID"/>
              </w:rPr>
            </w:pPr>
            <w:r>
              <w:rPr>
                <w:rFonts w:ascii="Arial" w:hAnsi="Arial" w:cs="Arial"/>
                <w:sz w:val="24"/>
                <w:szCs w:val="24"/>
                <w:lang w:val="id-ID"/>
              </w:rPr>
              <w:t>Jumlah peserta kegiatan di Bidang Pendidikan Politik, Etika Budaya Politik, Peningkatan Demokrasi, Fasilitasi Kelembagaan Pemerintahan, Perwakilan dan Partai Politik, Pemilihan Umum / Pemilihan Umum Kepala Derah, serta Pemantauan Situasi Politik di Daerah</w:t>
            </w:r>
          </w:p>
        </w:tc>
        <w:tc>
          <w:tcPr>
            <w:tcW w:w="1276" w:type="dxa"/>
            <w:tcBorders>
              <w:top w:val="nil"/>
              <w:left w:val="nil"/>
              <w:bottom w:val="single" w:sz="4" w:space="0" w:color="auto"/>
              <w:right w:val="single" w:sz="4" w:space="0" w:color="auto"/>
            </w:tcBorders>
            <w:hideMark/>
          </w:tcPr>
          <w:p w:rsidR="00C23C60" w:rsidRDefault="00C23C60">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300 orang</w:t>
            </w:r>
          </w:p>
        </w:tc>
      </w:tr>
      <w:tr w:rsidR="00C23C60" w:rsidTr="00C23C60">
        <w:trPr>
          <w:trHeight w:val="315"/>
        </w:trPr>
        <w:tc>
          <w:tcPr>
            <w:tcW w:w="783" w:type="dxa"/>
            <w:tcBorders>
              <w:top w:val="nil"/>
              <w:left w:val="single" w:sz="4" w:space="0" w:color="auto"/>
              <w:bottom w:val="single" w:sz="4" w:space="0" w:color="auto"/>
              <w:right w:val="single" w:sz="4" w:space="0" w:color="auto"/>
            </w:tcBorders>
            <w:noWrap/>
            <w:hideMark/>
          </w:tcPr>
          <w:p w:rsidR="00C23C60" w:rsidRDefault="00C23C60">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4604" w:type="dxa"/>
            <w:tcBorders>
              <w:top w:val="nil"/>
              <w:left w:val="nil"/>
              <w:bottom w:val="single" w:sz="4" w:space="0" w:color="auto"/>
              <w:right w:val="single" w:sz="4" w:space="0" w:color="auto"/>
            </w:tcBorders>
            <w:hideMark/>
          </w:tcPr>
          <w:p w:rsidR="00C23C60" w:rsidRDefault="00C23C60">
            <w:pPr>
              <w:spacing w:after="0" w:line="240" w:lineRule="auto"/>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4252" w:type="dxa"/>
            <w:tcBorders>
              <w:top w:val="nil"/>
              <w:left w:val="nil"/>
              <w:bottom w:val="single" w:sz="4" w:space="0" w:color="auto"/>
              <w:right w:val="single" w:sz="4" w:space="0" w:color="auto"/>
            </w:tcBorders>
            <w:noWrap/>
            <w:hideMark/>
          </w:tcPr>
          <w:p w:rsidR="00C23C60" w:rsidRDefault="00C23C60">
            <w:pPr>
              <w:spacing w:after="0" w:line="240" w:lineRule="auto"/>
              <w:jc w:val="both"/>
              <w:rPr>
                <w:rFonts w:ascii="Arial" w:eastAsia="Times New Roman" w:hAnsi="Arial" w:cs="Arial"/>
                <w:bCs/>
                <w:color w:val="000000"/>
                <w:sz w:val="24"/>
                <w:szCs w:val="24"/>
                <w:lang w:val="id-ID"/>
              </w:rPr>
            </w:pPr>
            <w:r>
              <w:rPr>
                <w:rFonts w:ascii="Arial" w:hAnsi="Arial" w:cs="Arial"/>
                <w:sz w:val="24"/>
                <w:szCs w:val="24"/>
                <w:lang w:val="id-ID"/>
              </w:rPr>
              <w:t>Jumlah peserta kegiatan di Bidang Pendidikan Politik, Etika Budaya Politik, Peningkatan Demokrasi, Fasilitasi Kelembagaan Pemerintahan, Perwakilan dan Partai Politik, Pemilihan Umum / Pemilihan Umum Kepala Derah, serta Pemantauan Situasi Politik di Daerah</w:t>
            </w:r>
          </w:p>
        </w:tc>
        <w:tc>
          <w:tcPr>
            <w:tcW w:w="1276" w:type="dxa"/>
            <w:tcBorders>
              <w:top w:val="nil"/>
              <w:left w:val="nil"/>
              <w:bottom w:val="single" w:sz="4" w:space="0" w:color="auto"/>
              <w:right w:val="single" w:sz="4" w:space="0" w:color="auto"/>
            </w:tcBorders>
            <w:hideMark/>
          </w:tcPr>
          <w:p w:rsidR="00C23C60" w:rsidRDefault="00C23C60">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200 orang</w:t>
            </w:r>
          </w:p>
        </w:tc>
      </w:tr>
      <w:tr w:rsidR="00C23C60" w:rsidTr="00C23C60">
        <w:trPr>
          <w:trHeight w:val="315"/>
        </w:trPr>
        <w:tc>
          <w:tcPr>
            <w:tcW w:w="783" w:type="dxa"/>
            <w:tcBorders>
              <w:top w:val="nil"/>
              <w:left w:val="single" w:sz="4" w:space="0" w:color="auto"/>
              <w:bottom w:val="single" w:sz="4" w:space="0" w:color="auto"/>
              <w:right w:val="single" w:sz="4" w:space="0" w:color="auto"/>
            </w:tcBorders>
            <w:noWrap/>
            <w:hideMark/>
          </w:tcPr>
          <w:p w:rsidR="00C23C60" w:rsidRDefault="00C23C60">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3</w:t>
            </w:r>
          </w:p>
        </w:tc>
        <w:tc>
          <w:tcPr>
            <w:tcW w:w="4604" w:type="dxa"/>
            <w:tcBorders>
              <w:top w:val="nil"/>
              <w:left w:val="nil"/>
              <w:bottom w:val="single" w:sz="4" w:space="0" w:color="auto"/>
              <w:right w:val="single" w:sz="4" w:space="0" w:color="auto"/>
            </w:tcBorders>
            <w:hideMark/>
          </w:tcPr>
          <w:p w:rsidR="00C23C60" w:rsidRDefault="00C23C60">
            <w:pPr>
              <w:spacing w:line="240" w:lineRule="auto"/>
              <w:jc w:val="both"/>
              <w:rPr>
                <w:rFonts w:ascii="Arial" w:hAnsi="Arial" w:cs="Arial"/>
                <w:bCs/>
                <w:sz w:val="24"/>
                <w:szCs w:val="24"/>
                <w:lang w:val="id-ID"/>
              </w:rPr>
            </w:pPr>
            <w:r>
              <w:rPr>
                <w:rFonts w:ascii="Arial" w:hAnsi="Arial" w:cs="Arial"/>
                <w:bCs/>
                <w:sz w:val="24"/>
                <w:szCs w:val="24"/>
                <w:lang w:val="id-ID"/>
              </w:rPr>
              <w:t>Pelaksanaan Kebijakan di Bidang Pendaftaran Ormas, Pemberdayaan Ormas, Evaluasi dan Mediasi, Sengketa Ormas, Pengawasan Ormas, dan Ormas Asing di Daerah</w:t>
            </w:r>
          </w:p>
        </w:tc>
        <w:tc>
          <w:tcPr>
            <w:tcW w:w="4252" w:type="dxa"/>
            <w:tcBorders>
              <w:top w:val="nil"/>
              <w:left w:val="nil"/>
              <w:bottom w:val="single" w:sz="4" w:space="0" w:color="auto"/>
              <w:right w:val="single" w:sz="4" w:space="0" w:color="auto"/>
            </w:tcBorders>
            <w:noWrap/>
            <w:hideMark/>
          </w:tcPr>
          <w:p w:rsidR="00C23C60" w:rsidRDefault="00C23C60">
            <w:pPr>
              <w:spacing w:line="240" w:lineRule="auto"/>
              <w:jc w:val="both"/>
              <w:rPr>
                <w:rFonts w:ascii="Arial" w:hAnsi="Arial" w:cs="Arial"/>
                <w:bCs/>
                <w:color w:val="000000"/>
                <w:sz w:val="24"/>
                <w:szCs w:val="24"/>
                <w:lang w:val="id-ID"/>
              </w:rPr>
            </w:pPr>
            <w:r>
              <w:rPr>
                <w:rFonts w:ascii="Arial" w:hAnsi="Arial" w:cs="Arial"/>
                <w:sz w:val="24"/>
                <w:szCs w:val="24"/>
                <w:lang w:val="id-ID"/>
              </w:rPr>
              <w:t>Jumlah kebijakan yang diterbitkan di Bidang Pendaftaran Ormas, Pemberdayaan Ormas, Evaluasi dan Mediasi, Sengketa Ormas, Pengawasan Ormas, dan Ormas Asing di Daerah</w:t>
            </w:r>
          </w:p>
        </w:tc>
        <w:tc>
          <w:tcPr>
            <w:tcW w:w="1276" w:type="dxa"/>
            <w:tcBorders>
              <w:top w:val="nil"/>
              <w:left w:val="nil"/>
              <w:bottom w:val="single" w:sz="4" w:space="0" w:color="auto"/>
              <w:right w:val="single" w:sz="4" w:space="0" w:color="auto"/>
            </w:tcBorders>
            <w:hideMark/>
          </w:tcPr>
          <w:p w:rsidR="00C23C60" w:rsidRDefault="00C23C60">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 kebijakan</w:t>
            </w:r>
          </w:p>
        </w:tc>
      </w:tr>
    </w:tbl>
    <w:p w:rsidR="00C23C60" w:rsidRDefault="00C23C60" w:rsidP="00C23C60">
      <w:pPr>
        <w:rPr>
          <w:lang w:val="id-ID"/>
        </w:rPr>
      </w:pPr>
    </w:p>
    <w:tbl>
      <w:tblPr>
        <w:tblStyle w:val="TableGrid"/>
        <w:tblW w:w="1119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961"/>
        <w:gridCol w:w="709"/>
        <w:gridCol w:w="709"/>
        <w:gridCol w:w="2410"/>
        <w:gridCol w:w="1458"/>
        <w:gridCol w:w="243"/>
      </w:tblGrid>
      <w:tr w:rsidR="00C23C60" w:rsidTr="00C23C60">
        <w:trPr>
          <w:gridAfter w:val="1"/>
          <w:wAfter w:w="243" w:type="dxa"/>
        </w:trPr>
        <w:tc>
          <w:tcPr>
            <w:tcW w:w="709" w:type="dxa"/>
          </w:tcPr>
          <w:p w:rsidR="00C23C60" w:rsidRDefault="00C23C60">
            <w:pPr>
              <w:rPr>
                <w:rFonts w:ascii="Arial" w:eastAsia="Times New Roman" w:hAnsi="Arial" w:cs="Arial"/>
                <w:color w:val="000000"/>
                <w:sz w:val="24"/>
                <w:szCs w:val="24"/>
                <w:lang w:val="id-ID"/>
              </w:rPr>
            </w:pPr>
          </w:p>
        </w:tc>
        <w:tc>
          <w:tcPr>
            <w:tcW w:w="6379" w:type="dxa"/>
            <w:gridSpan w:val="3"/>
          </w:tcPr>
          <w:p w:rsidR="00C23C60" w:rsidRDefault="00C23C60">
            <w:pPr>
              <w:jc w:val="center"/>
              <w:rPr>
                <w:rFonts w:ascii="Arial" w:eastAsia="Times New Roman" w:hAnsi="Arial" w:cs="Arial"/>
                <w:color w:val="000000"/>
                <w:sz w:val="24"/>
                <w:szCs w:val="24"/>
                <w:lang w:val="id-ID"/>
              </w:rPr>
            </w:pPr>
          </w:p>
          <w:p w:rsidR="00C23C60" w:rsidRDefault="00C23C60">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 xml:space="preserve">  Sub Kegiatan</w:t>
            </w:r>
          </w:p>
        </w:tc>
        <w:tc>
          <w:tcPr>
            <w:tcW w:w="2410" w:type="dxa"/>
          </w:tcPr>
          <w:p w:rsidR="00C23C60" w:rsidRDefault="00C23C60">
            <w:pPr>
              <w:jc w:val="center"/>
              <w:rPr>
                <w:rFonts w:ascii="Arial" w:eastAsia="Times New Roman" w:hAnsi="Arial" w:cs="Arial"/>
                <w:color w:val="000000"/>
                <w:sz w:val="24"/>
                <w:szCs w:val="24"/>
                <w:lang w:val="id-ID"/>
              </w:rPr>
            </w:pPr>
          </w:p>
          <w:p w:rsidR="00C23C60" w:rsidRDefault="00C23C60">
            <w:pPr>
              <w:ind w:right="-9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Anggaran</w:t>
            </w:r>
          </w:p>
        </w:tc>
        <w:tc>
          <w:tcPr>
            <w:tcW w:w="1458" w:type="dxa"/>
          </w:tcPr>
          <w:p w:rsidR="00C23C60" w:rsidRDefault="00C23C60">
            <w:pPr>
              <w:jc w:val="center"/>
              <w:rPr>
                <w:rFonts w:ascii="Arial" w:eastAsia="Times New Roman" w:hAnsi="Arial" w:cs="Arial"/>
                <w:color w:val="000000"/>
                <w:sz w:val="24"/>
                <w:szCs w:val="24"/>
                <w:lang w:val="id-ID"/>
              </w:rPr>
            </w:pPr>
          </w:p>
          <w:p w:rsidR="00C23C60" w:rsidRDefault="00C23C60">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Keterangan</w:t>
            </w:r>
          </w:p>
        </w:tc>
      </w:tr>
      <w:tr w:rsidR="00C23C60" w:rsidTr="00C23C60">
        <w:trPr>
          <w:gridAfter w:val="1"/>
          <w:wAfter w:w="243" w:type="dxa"/>
        </w:trPr>
        <w:tc>
          <w:tcPr>
            <w:tcW w:w="709" w:type="dxa"/>
          </w:tcPr>
          <w:p w:rsidR="00C23C60" w:rsidRDefault="00C23C60">
            <w:pPr>
              <w:rPr>
                <w:rFonts w:ascii="Arial" w:eastAsia="Times New Roman" w:hAnsi="Arial" w:cs="Arial"/>
                <w:color w:val="000000"/>
                <w:sz w:val="24"/>
                <w:szCs w:val="24"/>
                <w:lang w:val="id-ID"/>
              </w:rPr>
            </w:pPr>
          </w:p>
        </w:tc>
        <w:tc>
          <w:tcPr>
            <w:tcW w:w="6379" w:type="dxa"/>
            <w:gridSpan w:val="3"/>
          </w:tcPr>
          <w:p w:rsidR="00C23C60" w:rsidRDefault="00C23C60">
            <w:pPr>
              <w:jc w:val="center"/>
              <w:rPr>
                <w:rFonts w:ascii="Arial" w:eastAsia="Times New Roman" w:hAnsi="Arial" w:cs="Arial"/>
                <w:color w:val="000000"/>
                <w:sz w:val="24"/>
                <w:szCs w:val="24"/>
                <w:lang w:val="id-ID"/>
              </w:rPr>
            </w:pPr>
          </w:p>
        </w:tc>
        <w:tc>
          <w:tcPr>
            <w:tcW w:w="2410" w:type="dxa"/>
          </w:tcPr>
          <w:p w:rsidR="00C23C60" w:rsidRDefault="00C23C60">
            <w:pPr>
              <w:jc w:val="center"/>
              <w:rPr>
                <w:rFonts w:ascii="Arial" w:eastAsia="Times New Roman" w:hAnsi="Arial" w:cs="Arial"/>
                <w:color w:val="000000"/>
                <w:sz w:val="24"/>
                <w:szCs w:val="24"/>
                <w:lang w:val="id-ID"/>
              </w:rPr>
            </w:pPr>
          </w:p>
        </w:tc>
        <w:tc>
          <w:tcPr>
            <w:tcW w:w="1458" w:type="dxa"/>
          </w:tcPr>
          <w:p w:rsidR="00C23C60" w:rsidRDefault="00C23C60">
            <w:pPr>
              <w:jc w:val="center"/>
              <w:rPr>
                <w:rFonts w:ascii="Arial" w:eastAsia="Times New Roman" w:hAnsi="Arial" w:cs="Arial"/>
                <w:color w:val="000000"/>
                <w:sz w:val="24"/>
                <w:szCs w:val="24"/>
                <w:lang w:val="id-ID"/>
              </w:rPr>
            </w:pPr>
          </w:p>
        </w:tc>
      </w:tr>
      <w:tr w:rsidR="00C23C60" w:rsidTr="00C23C60">
        <w:trPr>
          <w:gridAfter w:val="1"/>
          <w:wAfter w:w="243" w:type="dxa"/>
        </w:trPr>
        <w:tc>
          <w:tcPr>
            <w:tcW w:w="709" w:type="dxa"/>
            <w:hideMark/>
          </w:tcPr>
          <w:p w:rsidR="00C23C60" w:rsidRDefault="00C23C60">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w:t>
            </w:r>
          </w:p>
        </w:tc>
        <w:tc>
          <w:tcPr>
            <w:tcW w:w="6379" w:type="dxa"/>
            <w:gridSpan w:val="3"/>
            <w:hideMark/>
          </w:tcPr>
          <w:p w:rsidR="00C23C60" w:rsidRDefault="00C23C60">
            <w:pPr>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Kebijakan di Bidang Pendidikan Politik, Etika Budaya Politik, Peningkatan Demokrasi, Fasilitasi Kelembagaan Pemerintahan, Perwakilan dan Partai Politik, Pemilihan Umum / Pemilihan Umum Kepala Derah, serta Pemantauan Situasi Politik di Daerah</w:t>
            </w:r>
          </w:p>
        </w:tc>
        <w:tc>
          <w:tcPr>
            <w:tcW w:w="2410" w:type="dxa"/>
            <w:hideMark/>
          </w:tcPr>
          <w:p w:rsidR="00C23C60" w:rsidRDefault="00C23C60">
            <w:pPr>
              <w:tabs>
                <w:tab w:val="left" w:pos="3224"/>
                <w:tab w:val="left" w:pos="3365"/>
                <w:tab w:val="left" w:pos="3555"/>
              </w:tabs>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1.479.769.120,-</w:t>
            </w:r>
          </w:p>
        </w:tc>
        <w:tc>
          <w:tcPr>
            <w:tcW w:w="1458" w:type="dxa"/>
            <w:hideMark/>
          </w:tcPr>
          <w:p w:rsidR="00C23C60" w:rsidRDefault="00C23C60">
            <w:pPr>
              <w:ind w:right="331"/>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C23C60" w:rsidTr="00C23C60">
        <w:trPr>
          <w:gridAfter w:val="1"/>
          <w:wAfter w:w="243" w:type="dxa"/>
        </w:trPr>
        <w:tc>
          <w:tcPr>
            <w:tcW w:w="709" w:type="dxa"/>
            <w:hideMark/>
          </w:tcPr>
          <w:p w:rsidR="00C23C60" w:rsidRDefault="00C23C60">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2.</w:t>
            </w:r>
          </w:p>
        </w:tc>
        <w:tc>
          <w:tcPr>
            <w:tcW w:w="6379" w:type="dxa"/>
            <w:gridSpan w:val="3"/>
            <w:hideMark/>
          </w:tcPr>
          <w:p w:rsidR="00C23C60" w:rsidRDefault="00C23C60">
            <w:pPr>
              <w:jc w:val="both"/>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Pelaksanaan Koordinasi di Bidang Pendidikan Politik, Etika Budaya Politik, Peningkatan Demokrasi, Fasilitasi Kelembagaan Pemerintahan, Perwakilan dan Partai Politik, Pemilihan Umum / Pemilihan Umum Kepala Derah, serta Pemantauan Situasi Politik di Daerah</w:t>
            </w:r>
          </w:p>
        </w:tc>
        <w:tc>
          <w:tcPr>
            <w:tcW w:w="2410" w:type="dxa"/>
            <w:hideMark/>
          </w:tcPr>
          <w:p w:rsidR="00C23C60" w:rsidRDefault="00C23C60">
            <w:pPr>
              <w:tabs>
                <w:tab w:val="left" w:pos="3224"/>
                <w:tab w:val="left" w:pos="3365"/>
                <w:tab w:val="left" w:pos="3555"/>
              </w:tabs>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40.000.000,-</w:t>
            </w:r>
          </w:p>
        </w:tc>
        <w:tc>
          <w:tcPr>
            <w:tcW w:w="1458" w:type="dxa"/>
            <w:hideMark/>
          </w:tcPr>
          <w:p w:rsidR="00C23C60" w:rsidRDefault="00C23C60">
            <w:pPr>
              <w:ind w:right="331"/>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C23C60" w:rsidTr="00C23C60">
        <w:trPr>
          <w:gridAfter w:val="1"/>
          <w:wAfter w:w="243" w:type="dxa"/>
        </w:trPr>
        <w:tc>
          <w:tcPr>
            <w:tcW w:w="709" w:type="dxa"/>
            <w:hideMark/>
          </w:tcPr>
          <w:p w:rsidR="00C23C60" w:rsidRDefault="00C23C60">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3.</w:t>
            </w:r>
          </w:p>
        </w:tc>
        <w:tc>
          <w:tcPr>
            <w:tcW w:w="6379" w:type="dxa"/>
            <w:gridSpan w:val="3"/>
            <w:hideMark/>
          </w:tcPr>
          <w:p w:rsidR="00C23C60" w:rsidRDefault="00C23C60">
            <w:pPr>
              <w:jc w:val="both"/>
              <w:rPr>
                <w:rFonts w:ascii="Arial" w:hAnsi="Arial" w:cs="Arial"/>
                <w:bCs/>
                <w:sz w:val="24"/>
                <w:szCs w:val="24"/>
                <w:lang w:val="id-ID"/>
              </w:rPr>
            </w:pPr>
            <w:r>
              <w:rPr>
                <w:rFonts w:ascii="Arial" w:hAnsi="Arial" w:cs="Arial"/>
                <w:bCs/>
                <w:sz w:val="24"/>
                <w:szCs w:val="24"/>
                <w:lang w:val="id-ID"/>
              </w:rPr>
              <w:t>Pelaksanaan Kebijakan di Bidang Pendaftaran Ormas, Pemberdayaan Ormas, Evaluasi dan Mediasi, Sengketa Ormas, Pengawasan Ormas, dan Ormas Asing di Daerah</w:t>
            </w:r>
          </w:p>
        </w:tc>
        <w:tc>
          <w:tcPr>
            <w:tcW w:w="2410" w:type="dxa"/>
            <w:hideMark/>
          </w:tcPr>
          <w:p w:rsidR="00C23C60" w:rsidRDefault="00C23C60">
            <w:pPr>
              <w:tabs>
                <w:tab w:val="left" w:pos="3224"/>
                <w:tab w:val="left" w:pos="3365"/>
                <w:tab w:val="left" w:pos="3555"/>
              </w:tabs>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3.825.000.000,-</w:t>
            </w:r>
          </w:p>
        </w:tc>
        <w:tc>
          <w:tcPr>
            <w:tcW w:w="1458" w:type="dxa"/>
            <w:hideMark/>
          </w:tcPr>
          <w:p w:rsidR="00C23C60" w:rsidRDefault="00C23C60">
            <w:pPr>
              <w:ind w:right="331"/>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C23C60" w:rsidTr="00C23C60">
        <w:trPr>
          <w:gridAfter w:val="1"/>
          <w:wAfter w:w="243" w:type="dxa"/>
        </w:trPr>
        <w:tc>
          <w:tcPr>
            <w:tcW w:w="709" w:type="dxa"/>
          </w:tcPr>
          <w:p w:rsidR="00C23C60" w:rsidRDefault="00C23C60">
            <w:pPr>
              <w:rPr>
                <w:lang w:val="id-ID"/>
              </w:rPr>
            </w:pPr>
          </w:p>
        </w:tc>
        <w:tc>
          <w:tcPr>
            <w:tcW w:w="6379" w:type="dxa"/>
            <w:gridSpan w:val="3"/>
          </w:tcPr>
          <w:p w:rsidR="00C23C60" w:rsidRDefault="00C23C60">
            <w:pPr>
              <w:rPr>
                <w:lang w:val="id-ID"/>
              </w:rPr>
            </w:pPr>
          </w:p>
        </w:tc>
        <w:tc>
          <w:tcPr>
            <w:tcW w:w="2410" w:type="dxa"/>
          </w:tcPr>
          <w:p w:rsidR="00C23C60" w:rsidRDefault="00C23C60">
            <w:pPr>
              <w:rPr>
                <w:lang w:val="id-ID"/>
              </w:rPr>
            </w:pPr>
          </w:p>
        </w:tc>
        <w:tc>
          <w:tcPr>
            <w:tcW w:w="1458" w:type="dxa"/>
          </w:tcPr>
          <w:p w:rsidR="00C23C60" w:rsidRDefault="00C23C60">
            <w:pPr>
              <w:rPr>
                <w:lang w:val="id-ID"/>
              </w:rPr>
            </w:pPr>
          </w:p>
        </w:tc>
      </w:tr>
      <w:tr w:rsidR="00C23C60" w:rsidTr="00C23C60">
        <w:trPr>
          <w:gridBefore w:val="1"/>
          <w:wBefore w:w="709" w:type="dxa"/>
        </w:trPr>
        <w:tc>
          <w:tcPr>
            <w:tcW w:w="4961" w:type="dxa"/>
          </w:tcPr>
          <w:p w:rsidR="00C23C60" w:rsidRDefault="00C23C60">
            <w:pPr>
              <w:rPr>
                <w:rFonts w:ascii="Arial" w:hAnsi="Arial" w:cs="Arial"/>
                <w:sz w:val="24"/>
                <w:szCs w:val="24"/>
                <w:lang w:val="id-ID"/>
              </w:rPr>
            </w:pPr>
          </w:p>
          <w:p w:rsidR="00C23C60" w:rsidRDefault="00C23C60">
            <w:pPr>
              <w:ind w:right="-108"/>
              <w:rPr>
                <w:rFonts w:ascii="Arial" w:hAnsi="Arial" w:cs="Arial"/>
                <w:sz w:val="24"/>
                <w:szCs w:val="24"/>
                <w:lang w:val="sv-SE"/>
              </w:rPr>
            </w:pPr>
          </w:p>
          <w:p w:rsidR="00C23C60" w:rsidRDefault="00C23C60">
            <w:pPr>
              <w:rPr>
                <w:rFonts w:ascii="Arial" w:hAnsi="Arial" w:cs="Arial"/>
                <w:sz w:val="24"/>
                <w:szCs w:val="24"/>
                <w:lang w:val="id-ID"/>
              </w:rPr>
            </w:pPr>
            <w:r>
              <w:rPr>
                <w:rFonts w:ascii="Arial" w:hAnsi="Arial" w:cs="Arial"/>
                <w:sz w:val="24"/>
                <w:szCs w:val="24"/>
                <w:lang w:val="sv-SE"/>
              </w:rPr>
              <w:t xml:space="preserve">KA. BIDANG </w:t>
            </w:r>
            <w:r>
              <w:rPr>
                <w:rFonts w:ascii="Arial" w:hAnsi="Arial" w:cs="Arial"/>
                <w:sz w:val="24"/>
                <w:szCs w:val="24"/>
                <w:lang w:val="id-ID"/>
              </w:rPr>
              <w:t>POLITIK DALAM NEGERI DAN ORGANISASI KEMASYARAKATAN</w:t>
            </w: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r>
              <w:rPr>
                <w:rFonts w:ascii="Arial" w:hAnsi="Arial" w:cs="Arial"/>
                <w:sz w:val="24"/>
                <w:szCs w:val="24"/>
                <w:lang w:val="id-ID"/>
              </w:rPr>
              <w:t>Eka Mardiyanta, S.Sos., M.Si.</w:t>
            </w:r>
          </w:p>
          <w:p w:rsidR="00C23C60" w:rsidRDefault="00C23C60">
            <w:pPr>
              <w:rPr>
                <w:rFonts w:ascii="Arial" w:hAnsi="Arial" w:cs="Arial"/>
                <w:sz w:val="24"/>
                <w:szCs w:val="24"/>
                <w:lang w:val="id-ID"/>
              </w:rPr>
            </w:pPr>
            <w:r>
              <w:rPr>
                <w:rFonts w:ascii="Arial" w:hAnsi="Arial" w:cs="Arial"/>
                <w:sz w:val="24"/>
                <w:szCs w:val="24"/>
                <w:lang w:val="id-ID"/>
              </w:rPr>
              <w:t>Pembina</w:t>
            </w:r>
          </w:p>
          <w:p w:rsidR="00C23C60" w:rsidRDefault="00C23C60">
            <w:pPr>
              <w:rPr>
                <w:rFonts w:ascii="Arial" w:hAnsi="Arial" w:cs="Arial"/>
                <w:sz w:val="24"/>
                <w:szCs w:val="24"/>
                <w:lang w:val="sv-SE"/>
              </w:rPr>
            </w:pPr>
            <w:r>
              <w:rPr>
                <w:rFonts w:ascii="Arial" w:hAnsi="Arial" w:cs="Arial"/>
                <w:sz w:val="24"/>
                <w:szCs w:val="24"/>
                <w:lang w:val="id-ID"/>
              </w:rPr>
              <w:t>NIP. 19700831 199103 1 006</w:t>
            </w:r>
          </w:p>
        </w:tc>
        <w:tc>
          <w:tcPr>
            <w:tcW w:w="709" w:type="dxa"/>
          </w:tcPr>
          <w:p w:rsidR="00C23C60" w:rsidRDefault="00C23C60">
            <w:pPr>
              <w:rPr>
                <w:rFonts w:ascii="Arial" w:hAnsi="Arial" w:cs="Arial"/>
                <w:sz w:val="24"/>
                <w:szCs w:val="24"/>
                <w:lang w:val="id-ID"/>
              </w:rPr>
            </w:pPr>
          </w:p>
        </w:tc>
        <w:tc>
          <w:tcPr>
            <w:tcW w:w="4820" w:type="dxa"/>
            <w:gridSpan w:val="4"/>
          </w:tcPr>
          <w:p w:rsidR="00C23C60" w:rsidRDefault="00C23C60">
            <w:pPr>
              <w:rPr>
                <w:rFonts w:ascii="Arial" w:hAnsi="Arial" w:cs="Arial"/>
                <w:sz w:val="24"/>
                <w:szCs w:val="24"/>
                <w:lang w:val="sv-SE"/>
              </w:rPr>
            </w:pPr>
            <w:r>
              <w:rPr>
                <w:rFonts w:ascii="Arial" w:hAnsi="Arial" w:cs="Arial"/>
                <w:sz w:val="24"/>
                <w:szCs w:val="24"/>
                <w:lang w:val="sv-SE"/>
              </w:rPr>
              <w:t xml:space="preserve">Karanganyar,       </w:t>
            </w:r>
          </w:p>
          <w:p w:rsidR="00C23C60" w:rsidRDefault="00C23C60">
            <w:pPr>
              <w:rPr>
                <w:rFonts w:ascii="Arial" w:hAnsi="Arial" w:cs="Arial"/>
                <w:sz w:val="24"/>
                <w:szCs w:val="24"/>
                <w:lang w:val="sv-SE"/>
              </w:rPr>
            </w:pPr>
          </w:p>
          <w:p w:rsidR="00C23C60" w:rsidRDefault="00C23C60">
            <w:pPr>
              <w:rPr>
                <w:rFonts w:ascii="Arial" w:hAnsi="Arial" w:cs="Arial"/>
                <w:sz w:val="24"/>
                <w:szCs w:val="24"/>
                <w:lang w:val="sv-SE"/>
              </w:rPr>
            </w:pPr>
            <w:r>
              <w:rPr>
                <w:rFonts w:ascii="Arial" w:hAnsi="Arial" w:cs="Arial"/>
                <w:sz w:val="24"/>
                <w:szCs w:val="24"/>
                <w:lang w:val="id-ID"/>
              </w:rPr>
              <w:t>KASUBID POLITIK DALAM NEGERI</w:t>
            </w:r>
          </w:p>
          <w:p w:rsidR="00C23C60" w:rsidRDefault="00C23C60">
            <w:pPr>
              <w:rPr>
                <w:rFonts w:ascii="Arial" w:hAnsi="Arial" w:cs="Arial"/>
                <w:sz w:val="24"/>
                <w:szCs w:val="24"/>
                <w:lang w:val="sv-SE"/>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p>
          <w:p w:rsidR="00C23C60" w:rsidRDefault="00C23C60">
            <w:pPr>
              <w:rPr>
                <w:rFonts w:ascii="Arial" w:hAnsi="Arial" w:cs="Arial"/>
                <w:sz w:val="24"/>
                <w:szCs w:val="24"/>
                <w:lang w:val="id-ID"/>
              </w:rPr>
            </w:pPr>
            <w:r>
              <w:rPr>
                <w:rFonts w:ascii="Arial" w:hAnsi="Arial" w:cs="Arial"/>
                <w:sz w:val="24"/>
                <w:szCs w:val="24"/>
                <w:lang w:val="id-ID"/>
              </w:rPr>
              <w:t xml:space="preserve">Joko Warsanto, SH., MM </w:t>
            </w:r>
          </w:p>
          <w:p w:rsidR="00C23C60" w:rsidRDefault="00C23C60">
            <w:pPr>
              <w:rPr>
                <w:rFonts w:ascii="Arial" w:hAnsi="Arial" w:cs="Arial"/>
                <w:sz w:val="24"/>
                <w:szCs w:val="24"/>
                <w:lang w:val="id-ID"/>
              </w:rPr>
            </w:pPr>
            <w:r>
              <w:rPr>
                <w:rFonts w:ascii="Arial" w:hAnsi="Arial" w:cs="Arial"/>
                <w:sz w:val="24"/>
                <w:szCs w:val="24"/>
                <w:lang w:val="id-ID"/>
              </w:rPr>
              <w:t>Pembina</w:t>
            </w:r>
          </w:p>
          <w:p w:rsidR="00C23C60" w:rsidRDefault="00C23C60">
            <w:pPr>
              <w:rPr>
                <w:rFonts w:ascii="Arial" w:hAnsi="Arial" w:cs="Arial"/>
                <w:sz w:val="24"/>
                <w:szCs w:val="24"/>
                <w:lang w:val="id-ID"/>
              </w:rPr>
            </w:pPr>
            <w:r>
              <w:rPr>
                <w:rFonts w:ascii="Arial" w:hAnsi="Arial" w:cs="Arial"/>
                <w:sz w:val="24"/>
                <w:szCs w:val="24"/>
                <w:lang w:val="id-ID"/>
              </w:rPr>
              <w:t>NIP. 19641218 199403 1 005</w:t>
            </w:r>
          </w:p>
          <w:p w:rsidR="00C23C60" w:rsidRDefault="00C23C60">
            <w:pPr>
              <w:rPr>
                <w:rFonts w:ascii="Arial" w:hAnsi="Arial" w:cs="Arial"/>
                <w:sz w:val="24"/>
                <w:szCs w:val="24"/>
                <w:lang w:val="id-ID"/>
              </w:rPr>
            </w:pPr>
          </w:p>
        </w:tc>
      </w:tr>
    </w:tbl>
    <w:p w:rsidR="006F6E62" w:rsidRPr="001939AB" w:rsidRDefault="006F6E62" w:rsidP="00C23C60">
      <w:pPr>
        <w:spacing w:after="0"/>
      </w:pPr>
      <w:bookmarkStart w:id="0" w:name="_GoBack"/>
      <w:bookmarkEnd w:id="0"/>
    </w:p>
    <w:sectPr w:rsidR="006F6E62"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9C3696"/>
    <w:rsid w:val="00A07EC8"/>
    <w:rsid w:val="00AF0952"/>
    <w:rsid w:val="00B44116"/>
    <w:rsid w:val="00BA48DF"/>
    <w:rsid w:val="00BD23FA"/>
    <w:rsid w:val="00C23C60"/>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2022-10-07T09:17:00Z</dcterms:created>
  <dcterms:modified xsi:type="dcterms:W3CDTF">2022-10-07T09:17:00Z</dcterms:modified>
</cp:coreProperties>
</file>