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89" w:rsidRPr="002473C1" w:rsidRDefault="00A538B1" w:rsidP="00EB3477">
      <w:pPr>
        <w:spacing w:after="0" w:line="240" w:lineRule="auto"/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  <w:r w:rsidRPr="0009556F">
        <w:rPr>
          <w:rFonts w:ascii="Bookman Old Style" w:hAnsi="Bookman Old Style" w:cs="Arial"/>
          <w:b/>
          <w:sz w:val="28"/>
          <w:szCs w:val="28"/>
        </w:rPr>
        <w:t>D</w:t>
      </w:r>
      <w:r w:rsidR="00464869" w:rsidRPr="0009556F">
        <w:rPr>
          <w:rFonts w:ascii="Bookman Old Style" w:hAnsi="Bookman Old Style" w:cs="Arial"/>
          <w:b/>
          <w:sz w:val="28"/>
          <w:szCs w:val="28"/>
        </w:rPr>
        <w:t>A</w:t>
      </w:r>
      <w:r w:rsidR="002473C1">
        <w:rPr>
          <w:rFonts w:ascii="Bookman Old Style" w:hAnsi="Bookman Old Style" w:cs="Arial"/>
          <w:b/>
          <w:sz w:val="28"/>
          <w:szCs w:val="28"/>
        </w:rPr>
        <w:t>FTAR INFORMASI PUBLIK TAHUN 202</w:t>
      </w:r>
      <w:r w:rsidR="002473C1">
        <w:rPr>
          <w:rFonts w:ascii="Bookman Old Style" w:hAnsi="Bookman Old Style" w:cs="Arial"/>
          <w:b/>
          <w:sz w:val="28"/>
          <w:szCs w:val="28"/>
          <w:lang w:val="id-ID"/>
        </w:rPr>
        <w:t>2</w:t>
      </w:r>
    </w:p>
    <w:p w:rsidR="008870A8" w:rsidRPr="0009556F" w:rsidRDefault="00FE6402" w:rsidP="00EB3477">
      <w:pPr>
        <w:spacing w:after="0" w:line="240" w:lineRule="auto"/>
        <w:jc w:val="center"/>
        <w:rPr>
          <w:rFonts w:ascii="Bookman Old Style" w:hAnsi="Bookman Old Style" w:cs="Arial"/>
          <w:sz w:val="28"/>
          <w:szCs w:val="28"/>
        </w:rPr>
      </w:pPr>
      <w:r w:rsidRPr="0009556F">
        <w:rPr>
          <w:rFonts w:ascii="Bookman Old Style" w:hAnsi="Bookman Old Style" w:cs="Arial"/>
          <w:sz w:val="28"/>
          <w:szCs w:val="28"/>
        </w:rPr>
        <w:t>KECAMATAN TAWANGMANGU</w:t>
      </w:r>
    </w:p>
    <w:p w:rsidR="00EB3477" w:rsidRPr="0009556F" w:rsidRDefault="00EB3477" w:rsidP="00EB3477">
      <w:pPr>
        <w:spacing w:after="0" w:line="240" w:lineRule="auto"/>
        <w:jc w:val="center"/>
        <w:rPr>
          <w:rFonts w:ascii="Bookman Old Style" w:hAnsi="Bookman Old Style" w:cs="Arial"/>
          <w:sz w:val="28"/>
          <w:szCs w:val="28"/>
        </w:rPr>
      </w:pPr>
    </w:p>
    <w:p w:rsidR="008870A8" w:rsidRPr="0009556F" w:rsidRDefault="008870A8" w:rsidP="008870A8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Bookman Old Style" w:hAnsi="Bookman Old Style" w:cs="Arial"/>
          <w:b/>
          <w:sz w:val="28"/>
          <w:szCs w:val="28"/>
        </w:rPr>
      </w:pPr>
      <w:r w:rsidRPr="0009556F">
        <w:rPr>
          <w:rFonts w:ascii="Bookman Old Style" w:hAnsi="Bookman Old Style" w:cs="Arial"/>
          <w:b/>
          <w:sz w:val="28"/>
          <w:szCs w:val="28"/>
        </w:rPr>
        <w:t>INFORMASI YANG DIUMUMKAN SECARA BERKALA</w:t>
      </w:r>
    </w:p>
    <w:tbl>
      <w:tblPr>
        <w:tblStyle w:val="TableGrid"/>
        <w:tblW w:w="4946" w:type="pct"/>
        <w:tblLayout w:type="fixed"/>
        <w:tblLook w:val="04A0"/>
      </w:tblPr>
      <w:tblGrid>
        <w:gridCol w:w="861"/>
        <w:gridCol w:w="432"/>
        <w:gridCol w:w="288"/>
        <w:gridCol w:w="4165"/>
        <w:gridCol w:w="35"/>
        <w:gridCol w:w="2547"/>
        <w:gridCol w:w="1989"/>
        <w:gridCol w:w="21"/>
        <w:gridCol w:w="2249"/>
        <w:gridCol w:w="14"/>
        <w:gridCol w:w="1182"/>
        <w:gridCol w:w="1147"/>
        <w:gridCol w:w="2614"/>
      </w:tblGrid>
      <w:tr w:rsidR="008870A8" w:rsidRPr="0009556F" w:rsidTr="0009556F">
        <w:tc>
          <w:tcPr>
            <w:tcW w:w="245" w:type="pct"/>
            <w:vMerge w:val="restart"/>
            <w:vAlign w:val="center"/>
          </w:tcPr>
          <w:p w:rsidR="00A538B1" w:rsidRPr="0009556F" w:rsidRDefault="008870A8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No.</w:t>
            </w:r>
          </w:p>
        </w:tc>
        <w:tc>
          <w:tcPr>
            <w:tcW w:w="1391" w:type="pct"/>
            <w:gridSpan w:val="3"/>
            <w:vMerge w:val="restar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736" w:type="pct"/>
            <w:gridSpan w:val="2"/>
            <w:vMerge w:val="restar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Penanggung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73" w:type="pct"/>
            <w:gridSpan w:val="2"/>
            <w:vMerge w:val="restar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645" w:type="pct"/>
            <w:gridSpan w:val="2"/>
            <w:vMerge w:val="restar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Bentuk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664" w:type="pct"/>
            <w:gridSpan w:val="2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Jangka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Retensi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</w:p>
        </w:tc>
        <w:tc>
          <w:tcPr>
            <w:tcW w:w="746" w:type="pc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Tempat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Tersedianya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8870A8" w:rsidRPr="0009556F" w:rsidTr="0009556F">
        <w:tc>
          <w:tcPr>
            <w:tcW w:w="245" w:type="pct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91" w:type="pct"/>
            <w:gridSpan w:val="3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327" w:type="pc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In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746" w:type="pc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870A8" w:rsidRPr="0009556F" w:rsidTr="0009556F">
        <w:tc>
          <w:tcPr>
            <w:tcW w:w="245" w:type="pct"/>
          </w:tcPr>
          <w:p w:rsidR="008870A8" w:rsidRPr="0009556F" w:rsidRDefault="008870A8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4755" w:type="pct"/>
            <w:gridSpan w:val="12"/>
          </w:tcPr>
          <w:p w:rsidR="008870A8" w:rsidRPr="0009556F" w:rsidRDefault="008870A8" w:rsidP="00FE6402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Profil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</w:p>
        </w:tc>
      </w:tr>
      <w:tr w:rsidR="008870A8" w:rsidRPr="0009556F" w:rsidTr="0009556F">
        <w:tc>
          <w:tcPr>
            <w:tcW w:w="245" w:type="pct"/>
          </w:tcPr>
          <w:p w:rsidR="00A538B1" w:rsidRPr="0009556F" w:rsidRDefault="008870A8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1.1.</w:t>
            </w:r>
          </w:p>
        </w:tc>
        <w:tc>
          <w:tcPr>
            <w:tcW w:w="1402" w:type="pct"/>
            <w:gridSpan w:val="4"/>
          </w:tcPr>
          <w:p w:rsidR="00A538B1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Kedudukan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Domisili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Alamat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Lengkap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  <w:p w:rsidR="008870A8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870A8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ab/>
              <w:t xml:space="preserve">: Jl. </w:t>
            </w:r>
            <w:proofErr w:type="spellStart"/>
            <w:proofErr w:type="gram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Lawu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,</w:t>
            </w:r>
            <w:proofErr w:type="gram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Kalisoro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Telp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(0271) 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697001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No. Fax : (0271) 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697001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8870A8" w:rsidRPr="0009556F" w:rsidRDefault="008870A8" w:rsidP="00FE6402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E-mail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ab/>
              <w:t xml:space="preserve">: 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hyperlink r:id="rId5" w:history="1">
              <w:r w:rsidR="00FE6402" w:rsidRPr="0009556F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tawangmangu@karanganyarkab.go.id</w:t>
              </w:r>
            </w:hyperlink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KodePos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577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92</w:t>
            </w:r>
          </w:p>
        </w:tc>
        <w:tc>
          <w:tcPr>
            <w:tcW w:w="725" w:type="pct"/>
          </w:tcPr>
          <w:p w:rsidR="00A538B1" w:rsidRPr="0009556F" w:rsidRDefault="00A538B1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Sub Bag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A538B1" w:rsidRPr="0009556F" w:rsidRDefault="00A538B1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2473C1" w:rsidRDefault="00A41310" w:rsidP="00567E90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464869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2473C1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645" w:type="pct"/>
            <w:gridSpan w:val="2"/>
          </w:tcPr>
          <w:p w:rsidR="00A538B1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A41310" w:rsidRPr="0009556F" w:rsidRDefault="00A41310" w:rsidP="00A4131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File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pdf</w:t>
            </w:r>
            <w:proofErr w:type="spellEnd"/>
          </w:p>
          <w:p w:rsidR="00A41310" w:rsidRPr="0009556F" w:rsidRDefault="00A41310" w:rsidP="00A4131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A41310" w:rsidRPr="0009556F" w:rsidRDefault="00A41310" w:rsidP="00A4131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A41310" w:rsidRPr="0009556F" w:rsidRDefault="00A41310" w:rsidP="00A4131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 copy</w:t>
            </w:r>
          </w:p>
          <w:p w:rsidR="00A41310" w:rsidRPr="0009556F" w:rsidRDefault="00D06794" w:rsidP="00A4131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</w:t>
            </w:r>
            <w:r w:rsidR="00A41310" w:rsidRPr="0009556F">
              <w:rPr>
                <w:rFonts w:ascii="Bookman Old Style" w:hAnsi="Bookman Old Style" w:cs="Arial"/>
                <w:sz w:val="24"/>
                <w:szCs w:val="24"/>
              </w:rPr>
              <w:t>uku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41310" w:rsidRPr="0009556F">
              <w:rPr>
                <w:rFonts w:ascii="Bookman Old Style" w:hAnsi="Bookman Old Style" w:cs="Arial"/>
                <w:sz w:val="24"/>
                <w:szCs w:val="24"/>
              </w:rPr>
              <w:t>profil</w:t>
            </w:r>
            <w:proofErr w:type="spellEnd"/>
          </w:p>
          <w:p w:rsidR="00A41310" w:rsidRPr="0009556F" w:rsidRDefault="00A41310" w:rsidP="00A4131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renstra</w:t>
            </w:r>
            <w:proofErr w:type="spellEnd"/>
          </w:p>
        </w:tc>
        <w:tc>
          <w:tcPr>
            <w:tcW w:w="337" w:type="pct"/>
          </w:tcPr>
          <w:p w:rsidR="00A538B1" w:rsidRPr="0009556F" w:rsidRDefault="00A41310" w:rsidP="00A41310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:rsidR="00A538B1" w:rsidRPr="0009556F" w:rsidRDefault="00A41310" w:rsidP="00A41310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A538B1" w:rsidRPr="0009556F" w:rsidRDefault="00A41310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A41310" w:rsidRPr="0009556F" w:rsidRDefault="00A41310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karanganyarkab.go.id</w:t>
            </w:r>
          </w:p>
          <w:p w:rsidR="00A41310" w:rsidRPr="0009556F" w:rsidRDefault="00A41310" w:rsidP="00A41310">
            <w:pPr>
              <w:pStyle w:val="ListParagraph"/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870A8" w:rsidRPr="0009556F" w:rsidTr="0009556F">
        <w:tc>
          <w:tcPr>
            <w:tcW w:w="245" w:type="pct"/>
          </w:tcPr>
          <w:p w:rsidR="00A538B1" w:rsidRPr="0009556F" w:rsidRDefault="008870A8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1.2.</w:t>
            </w:r>
          </w:p>
        </w:tc>
        <w:tc>
          <w:tcPr>
            <w:tcW w:w="1402" w:type="pct"/>
            <w:gridSpan w:val="4"/>
          </w:tcPr>
          <w:p w:rsidR="00A538B1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Visi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:</w:t>
            </w:r>
          </w:p>
          <w:p w:rsidR="008870A8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0C1039" w:rsidRPr="0009556F" w:rsidRDefault="000C1039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VISI = </w:t>
            </w: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“</w:t>
            </w:r>
            <w:r w:rsidR="0062759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“ Menjadi Institusi yang akuntabel sebagai Pelayan, Koordinator dan Fasilitator “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"</w:t>
            </w:r>
          </w:p>
          <w:p w:rsidR="000C1039" w:rsidRPr="0009556F" w:rsidRDefault="000C1039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5D3ADC" w:rsidRPr="0009556F" w:rsidRDefault="005D3ADC" w:rsidP="005D3ADC">
            <w:pPr>
              <w:numPr>
                <w:ilvl w:val="1"/>
                <w:numId w:val="14"/>
              </w:numPr>
              <w:tabs>
                <w:tab w:val="clear" w:pos="1440"/>
                <w:tab w:val="left" w:pos="426"/>
              </w:tabs>
              <w:spacing w:line="360" w:lineRule="auto"/>
              <w:ind w:left="426" w:hanging="425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Mewujudkan Tertib Penyelenggaraan Pemerintahan Kecamatan dan Desa.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fi-FI"/>
              </w:rPr>
              <w:t>.</w:t>
            </w:r>
          </w:p>
          <w:p w:rsidR="005D3ADC" w:rsidRPr="0009556F" w:rsidRDefault="005D3ADC" w:rsidP="005D3ADC">
            <w:pPr>
              <w:numPr>
                <w:ilvl w:val="1"/>
                <w:numId w:val="14"/>
              </w:numPr>
              <w:tabs>
                <w:tab w:val="clear" w:pos="1440"/>
                <w:tab w:val="left" w:pos="426"/>
              </w:tabs>
              <w:spacing w:line="360" w:lineRule="auto"/>
              <w:ind w:left="426" w:hanging="425"/>
              <w:jc w:val="both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Mewujudkan Kepatuhan Hukum dan Peningkatan Kapasitas Aparat Kecamatan Kecamatan, Desa serta Masyarakat guna menciptakan kondisi kerja daerah yang mantap.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sv-SE"/>
              </w:rPr>
              <w:t>.</w:t>
            </w:r>
          </w:p>
          <w:p w:rsidR="005D3ADC" w:rsidRPr="0009556F" w:rsidRDefault="005D3ADC" w:rsidP="005D3ADC">
            <w:pPr>
              <w:numPr>
                <w:ilvl w:val="1"/>
                <w:numId w:val="14"/>
              </w:numPr>
              <w:tabs>
                <w:tab w:val="clear" w:pos="1440"/>
                <w:tab w:val="left" w:pos="426"/>
              </w:tabs>
              <w:spacing w:line="360" w:lineRule="auto"/>
              <w:ind w:left="426" w:hanging="425"/>
              <w:jc w:val="both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Mewujudkan Pelayanan Prima kepada Pemerintah Desa Masyarakat dengan didukung sarana dan pra sarana aparat Pemerintah.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sv-SE"/>
              </w:rPr>
              <w:t>.</w:t>
            </w:r>
          </w:p>
          <w:p w:rsidR="005D3ADC" w:rsidRPr="0009556F" w:rsidRDefault="005D3ADC" w:rsidP="005D3ADC">
            <w:pPr>
              <w:numPr>
                <w:ilvl w:val="1"/>
                <w:numId w:val="14"/>
              </w:numPr>
              <w:tabs>
                <w:tab w:val="clear" w:pos="1440"/>
                <w:tab w:val="left" w:pos="426"/>
              </w:tabs>
              <w:spacing w:line="360" w:lineRule="auto"/>
              <w:ind w:left="426" w:hanging="425"/>
              <w:jc w:val="both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Mewujudkan tata kehidupan masyarakat yang aman dan damaidengan dilandasi toleransi antar umat beragama.</w:t>
            </w:r>
          </w:p>
          <w:p w:rsidR="005D3ADC" w:rsidRPr="0009556F" w:rsidRDefault="005D3ADC" w:rsidP="005D3AD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Mewujudkan fasilitas pemberdayaan lembaga – lembaga masyarakat dalam pembangunan desa.</w:t>
            </w:r>
          </w:p>
        </w:tc>
        <w:tc>
          <w:tcPr>
            <w:tcW w:w="725" w:type="pct"/>
          </w:tcPr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 xml:space="preserve">Sub Bag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  <w:p w:rsidR="005D3ADC" w:rsidRPr="0009556F" w:rsidRDefault="005D3ADC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5D3ADC" w:rsidRPr="0009556F" w:rsidRDefault="005D3ADC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5D3ADC" w:rsidRPr="0009556F" w:rsidRDefault="005D3ADC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5D3ADC" w:rsidRPr="0009556F" w:rsidRDefault="005D3ADC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73" w:type="pct"/>
            <w:gridSpan w:val="2"/>
          </w:tcPr>
          <w:p w:rsidR="00D06794" w:rsidRPr="002473C1" w:rsidRDefault="00464869" w:rsidP="00D06794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20</w:t>
            </w:r>
            <w:r w:rsidR="00AB1ED5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2473C1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</w:p>
          <w:p w:rsidR="00D06794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5D3ADC" w:rsidRPr="0009556F" w:rsidRDefault="005D3ADC" w:rsidP="005D3AD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5D3ADC" w:rsidRPr="0009556F" w:rsidRDefault="005D3ADC" w:rsidP="005D3ADC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5D3ADC" w:rsidRPr="0009556F" w:rsidRDefault="005D3AD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D06794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D06794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A538B1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:rsidR="00A538B1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A538B1" w:rsidRPr="0009556F" w:rsidRDefault="00D06794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8870A8" w:rsidRPr="0009556F" w:rsidTr="0009556F">
        <w:tc>
          <w:tcPr>
            <w:tcW w:w="245" w:type="pct"/>
          </w:tcPr>
          <w:p w:rsidR="00A538B1" w:rsidRPr="0009556F" w:rsidRDefault="000C1039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402" w:type="pct"/>
            <w:gridSpan w:val="4"/>
          </w:tcPr>
          <w:p w:rsidR="00A538B1" w:rsidRPr="0009556F" w:rsidRDefault="00533053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Pembentukan dan Susunan Perangkat Daerah Kab. Karanganyar</w:t>
            </w:r>
            <w:r w:rsidR="000C1039"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5D3ADC" w:rsidRPr="0009556F" w:rsidRDefault="004B2A94" w:rsidP="004B2A94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Berdasarkan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16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6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Tawangmangu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mempunyai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tugas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pokok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fungsi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berikut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: </w:t>
            </w:r>
          </w:p>
          <w:p w:rsidR="005D3ADC" w:rsidRPr="0009556F" w:rsidRDefault="005D3ADC" w:rsidP="005D3ADC">
            <w:pPr>
              <w:spacing w:line="360" w:lineRule="auto"/>
              <w:ind w:left="-8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melaksanakan kewenangan pemerintahan yang dilimpahkan oleh Bupati dan  menyelenggarakan tugas umum pemerintahan yang meliputi :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kegiatan pemberdayaan masyarakat;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upaya penyelenggaraan ketentraman dan ketertiban umum;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3.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penerapan dan penegakan peraturan perundang-undangan;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4.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pemeliharaan prasarana dan fasilitas pelayanan umum;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5.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penyelenggaraan kegiatan pemerintahan di tingkat kecamatan;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6.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 xml:space="preserve">Membina dan memfasilitasi penyelenggaraan pemerintahan 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desa dan/atau kelurahan;</w:t>
            </w:r>
          </w:p>
          <w:p w:rsidR="004B2A94" w:rsidRPr="0009556F" w:rsidRDefault="005D3ADC" w:rsidP="00EB3477">
            <w:pPr>
              <w:spacing w:line="360" w:lineRule="auto"/>
              <w:ind w:left="417" w:hanging="425"/>
              <w:jc w:val="both"/>
              <w:rPr>
                <w:rFonts w:ascii="Bookman Old Style" w:hAnsi="Bookman Old Style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7.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Melaksanakan pelayanan masyarakat yang menjadi ruang lingkup tugasnya dan/atau yang belum dapat dilaksanakan pemerintahan desa dan kelurahan.</w:t>
            </w:r>
          </w:p>
          <w:p w:rsidR="005D3ADC" w:rsidRPr="0009556F" w:rsidRDefault="005D3ADC" w:rsidP="005D3ADC">
            <w:pPr>
              <w:tabs>
                <w:tab w:val="left" w:pos="567"/>
              </w:tabs>
              <w:spacing w:line="360" w:lineRule="auto"/>
              <w:ind w:left="-8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Untuk menyelenggarakan tugas tersebut Kecamatan Tawangmangu mempunyai fungsi :</w:t>
            </w:r>
          </w:p>
          <w:p w:rsidR="005D3ADC" w:rsidRPr="0009556F" w:rsidRDefault="005D3ADC" w:rsidP="00D453A2">
            <w:pPr>
              <w:tabs>
                <w:tab w:val="left" w:pos="851"/>
              </w:tabs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</w:r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Penyel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e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nggaraan pemerintahan umum, pembinaan pemerintahan desa dan kelurahan, ketentraman dan ketertiban, pemberdayaan masyarakat, kesejahteraan sosial dan pelayanan umum;</w:t>
            </w:r>
          </w:p>
          <w:p w:rsidR="005D3ADC" w:rsidRPr="0009556F" w:rsidRDefault="005D3ADC" w:rsidP="00D453A2">
            <w:pPr>
              <w:tabs>
                <w:tab w:val="left" w:pos="851"/>
              </w:tabs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Pengkoordinasi</w:t>
            </w:r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>a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n</w:t>
            </w:r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pelaksanaan pemerintahn, pembinaan dan fasilitasi pemerintahan desa dan kelurahan, ketentraman dan ketertiban, pemberdayaan masyarakat, kesejahteraan sosial dan pelayanan umum;</w:t>
            </w:r>
          </w:p>
          <w:p w:rsidR="004B2A94" w:rsidRPr="0009556F" w:rsidRDefault="00D453A2" w:rsidP="00D453A2">
            <w:pPr>
              <w:tabs>
                <w:tab w:val="left" w:pos="450"/>
              </w:tabs>
              <w:spacing w:line="360" w:lineRule="auto"/>
              <w:ind w:left="417" w:hanging="850"/>
              <w:jc w:val="both"/>
              <w:rPr>
                <w:rFonts w:ascii="Bookman Old Style" w:hAnsi="Bookman Old Style" w:cs="Arial"/>
                <w:i/>
                <w:color w:val="1D1B11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3.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3.3.  </w:t>
            </w:r>
            <w:r w:rsidR="005D3ADC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Pelaksanaan tugas lain yang diberikan oleh Bupati sesuai </w:t>
            </w:r>
            <w:r w:rsidR="005D3ADC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dengan tugas dan fungsinya.</w:t>
            </w:r>
          </w:p>
        </w:tc>
        <w:tc>
          <w:tcPr>
            <w:tcW w:w="725" w:type="pct"/>
          </w:tcPr>
          <w:p w:rsidR="002E238A" w:rsidRPr="0009556F" w:rsidRDefault="002E238A" w:rsidP="00DC335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DC335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</w:t>
            </w:r>
            <w:r w:rsidR="002E238A" w:rsidRPr="0009556F">
              <w:rPr>
                <w:rFonts w:ascii="Bookman Old Style" w:hAnsi="Bookman Old Style" w:cs="Arial"/>
                <w:sz w:val="24"/>
                <w:szCs w:val="24"/>
              </w:rPr>
              <w:t xml:space="preserve">ub Bag </w:t>
            </w:r>
            <w:proofErr w:type="spellStart"/>
            <w:r w:rsidR="002E238A"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D213C" w:rsidRPr="002473C1" w:rsidRDefault="00464869" w:rsidP="00567E9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202</w:t>
            </w:r>
            <w:r w:rsidR="002473C1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645" w:type="pct"/>
            <w:gridSpan w:val="2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CE4DCA" w:rsidRPr="0009556F" w:rsidRDefault="00CE4DCA" w:rsidP="00CE4DC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Hard copy</w:t>
            </w:r>
          </w:p>
          <w:p w:rsidR="00CE4DCA" w:rsidRPr="0009556F" w:rsidRDefault="00CE4DCA" w:rsidP="00CE4DC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LPT</w:t>
            </w:r>
          </w:p>
        </w:tc>
        <w:tc>
          <w:tcPr>
            <w:tcW w:w="33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A538B1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Tugas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Pokok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Fungsi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Perbup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No 117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2017</w:t>
            </w:r>
          </w:p>
        </w:tc>
      </w:tr>
      <w:tr w:rsidR="008870A8" w:rsidRPr="0009556F" w:rsidTr="0009556F">
        <w:tc>
          <w:tcPr>
            <w:tcW w:w="245" w:type="pct"/>
          </w:tcPr>
          <w:p w:rsidR="00A538B1" w:rsidRPr="0009556F" w:rsidRDefault="0012036A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1.4</w:t>
            </w:r>
            <w:r w:rsidR="00CA0A9C" w:rsidRPr="0009556F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1402" w:type="pct"/>
            <w:gridSpan w:val="4"/>
          </w:tcPr>
          <w:p w:rsidR="00A538B1" w:rsidRPr="0009556F" w:rsidRDefault="0012036A" w:rsidP="00566A2B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Struktur</w:t>
            </w:r>
            <w:proofErr w:type="spellEnd"/>
            <w:r w:rsidR="00CE4DC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Organisasi</w:t>
            </w:r>
            <w:proofErr w:type="spellEnd"/>
          </w:p>
          <w:p w:rsidR="00900D9E" w:rsidRPr="0009556F" w:rsidRDefault="00900D9E" w:rsidP="00566A2B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adanya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Perbup No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 xml:space="preserve">117 </w:t>
            </w:r>
            <w:proofErr w:type="spellStart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2017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sisi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jabatan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sesuai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Struktur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Organisasi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adalah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berikut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6" w:hanging="31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</w:p>
          <w:p w:rsidR="00900D9E" w:rsidRPr="0009556F" w:rsidRDefault="00566A2B" w:rsidP="00566A2B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6" w:hanging="31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Membawahi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00D9E" w:rsidRPr="0009556F">
              <w:rPr>
                <w:rFonts w:ascii="Bookman Old Style" w:hAnsi="Bookman Old Style" w:cs="Arial"/>
                <w:sz w:val="24"/>
                <w:szCs w:val="24"/>
              </w:rPr>
              <w:t>Sekretaris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6" w:hanging="31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Sekretaris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mebawahi</w:t>
            </w:r>
            <w:proofErr w:type="spellEnd"/>
          </w:p>
          <w:p w:rsidR="00900D9E" w:rsidRPr="0009556F" w:rsidRDefault="00900D9E" w:rsidP="00566A2B">
            <w:pPr>
              <w:pStyle w:val="ListParagraph"/>
              <w:numPr>
                <w:ilvl w:val="0"/>
                <w:numId w:val="8"/>
              </w:numPr>
              <w:tabs>
                <w:tab w:val="left" w:pos="600"/>
              </w:tabs>
              <w:spacing w:line="360" w:lineRule="auto"/>
              <w:ind w:left="316" w:firstLine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  <w:p w:rsidR="00900D9E" w:rsidRPr="0009556F" w:rsidRDefault="00900D9E" w:rsidP="00566A2B">
            <w:pPr>
              <w:pStyle w:val="ListParagraph"/>
              <w:numPr>
                <w:ilvl w:val="0"/>
                <w:numId w:val="8"/>
              </w:numPr>
              <w:tabs>
                <w:tab w:val="left" w:pos="600"/>
              </w:tabs>
              <w:spacing w:line="360" w:lineRule="auto"/>
              <w:ind w:left="316" w:firstLine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Kepegawaian</w:t>
            </w:r>
            <w:proofErr w:type="spellEnd"/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6" w:hanging="31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juga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membawahi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900D9E" w:rsidRPr="0009556F" w:rsidRDefault="00566A2B" w:rsidP="00566A2B">
            <w:pPr>
              <w:pStyle w:val="ListParagraph"/>
              <w:numPr>
                <w:ilvl w:val="0"/>
                <w:numId w:val="12"/>
              </w:numPr>
              <w:tabs>
                <w:tab w:val="left" w:pos="600"/>
              </w:tabs>
              <w:spacing w:line="360" w:lineRule="auto"/>
              <w:ind w:left="600" w:hanging="28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Tata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="00900D9E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12"/>
              </w:numPr>
              <w:tabs>
                <w:tab w:val="left" w:pos="600"/>
              </w:tabs>
              <w:spacing w:line="360" w:lineRule="auto"/>
              <w:ind w:left="600" w:hanging="28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12"/>
              </w:numPr>
              <w:tabs>
                <w:tab w:val="left" w:pos="600"/>
              </w:tabs>
              <w:spacing w:line="360" w:lineRule="auto"/>
              <w:ind w:left="600" w:hanging="28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Ketentraman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Ketertiban</w:t>
            </w:r>
            <w:proofErr w:type="spellEnd"/>
          </w:p>
          <w:p w:rsidR="0012036A" w:rsidRPr="0009556F" w:rsidRDefault="00566A2B" w:rsidP="00D06794">
            <w:pPr>
              <w:pStyle w:val="ListParagraph"/>
              <w:numPr>
                <w:ilvl w:val="0"/>
                <w:numId w:val="12"/>
              </w:numPr>
              <w:tabs>
                <w:tab w:val="left" w:pos="600"/>
              </w:tabs>
              <w:spacing w:line="360" w:lineRule="auto"/>
              <w:ind w:left="600" w:hanging="28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Pemberdayaan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="00900D9E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A538B1" w:rsidRPr="0009556F" w:rsidRDefault="00CE4DCA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Sekcam</w:t>
            </w:r>
            <w:proofErr w:type="spellEnd"/>
          </w:p>
        </w:tc>
        <w:tc>
          <w:tcPr>
            <w:tcW w:w="573" w:type="pct"/>
            <w:gridSpan w:val="2"/>
          </w:tcPr>
          <w:p w:rsidR="00A538B1" w:rsidRPr="002473C1" w:rsidRDefault="00BD213C" w:rsidP="00567E9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464869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2473C1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5" w:type="pct"/>
            <w:gridSpan w:val="2"/>
          </w:tcPr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CE4DCA" w:rsidRPr="0009556F" w:rsidRDefault="00CE4DCA" w:rsidP="00CE4DC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 copy</w:t>
            </w:r>
          </w:p>
          <w:p w:rsidR="00A538B1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LPT</w:t>
            </w:r>
          </w:p>
        </w:tc>
        <w:tc>
          <w:tcPr>
            <w:tcW w:w="33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A538B1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Tugas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Pokok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Fungsi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Perbup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No 117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2017</w:t>
            </w:r>
          </w:p>
        </w:tc>
      </w:tr>
      <w:tr w:rsidR="008870A8" w:rsidRPr="0009556F" w:rsidTr="0009556F">
        <w:tc>
          <w:tcPr>
            <w:tcW w:w="245" w:type="pct"/>
          </w:tcPr>
          <w:p w:rsidR="00E24630" w:rsidRPr="0009556F" w:rsidRDefault="00CA0A9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1.5</w:t>
            </w:r>
          </w:p>
          <w:p w:rsidR="00E24630" w:rsidRPr="0009556F" w:rsidRDefault="00E24630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E24630" w:rsidRPr="0009556F" w:rsidRDefault="00E24630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A538B1" w:rsidRPr="0009556F" w:rsidRDefault="00CA0A9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1402" w:type="pct"/>
            <w:gridSpan w:val="4"/>
          </w:tcPr>
          <w:p w:rsidR="00A538B1" w:rsidRPr="0009556F" w:rsidRDefault="006D4445" w:rsidP="008870A8">
            <w:pPr>
              <w:spacing w:line="360" w:lineRule="auto"/>
              <w:rPr>
                <w:rFonts w:ascii="Bookman Old Style" w:hAnsi="Bookman Old Style" w:cs="Arial"/>
                <w:i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Profil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Singkat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Struktural</w:t>
            </w:r>
            <w:proofErr w:type="spellEnd"/>
            <w:r w:rsidR="002E238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sampai</w:t>
            </w:r>
            <w:proofErr w:type="spellEnd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level 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eselon</w:t>
            </w:r>
            <w:proofErr w:type="spellEnd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III)</w:t>
            </w:r>
          </w:p>
          <w:p w:rsidR="007B1220" w:rsidRPr="002473C1" w:rsidRDefault="007B1220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NAMA :</w:t>
            </w:r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2473C1">
              <w:rPr>
                <w:rFonts w:ascii="Bookman Old Style" w:hAnsi="Bookman Old Style" w:cs="Arial"/>
                <w:sz w:val="24"/>
                <w:szCs w:val="24"/>
                <w:lang w:val="id-ID"/>
              </w:rPr>
              <w:t>Eko Joko Widodo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</w:t>
            </w:r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.Sos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., M</w:t>
            </w:r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2473C1">
              <w:rPr>
                <w:rFonts w:ascii="Bookman Old Style" w:hAnsi="Bookman Old Style" w:cs="Arial"/>
                <w:sz w:val="24"/>
                <w:szCs w:val="24"/>
                <w:lang w:val="id-ID"/>
              </w:rPr>
              <w:t>M.</w:t>
            </w:r>
          </w:p>
          <w:p w:rsidR="00871241" w:rsidRPr="0009556F" w:rsidRDefault="007B1220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NIP : </w:t>
            </w:r>
            <w:r w:rsidR="002473C1" w:rsidRPr="002473C1">
              <w:rPr>
                <w:rFonts w:ascii="Bookman Old Style" w:hAnsi="Bookman Old Style"/>
                <w:color w:val="000000"/>
                <w:lang w:val="id-ID" w:eastAsia="id-ID"/>
              </w:rPr>
              <w:t>19690810 199103 1 013</w:t>
            </w:r>
          </w:p>
          <w:p w:rsidR="007B1220" w:rsidRPr="0009556F" w:rsidRDefault="00871241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J</w:t>
            </w:r>
            <w:r w:rsidR="007B1220" w:rsidRPr="0009556F">
              <w:rPr>
                <w:rFonts w:ascii="Bookman Old Style" w:hAnsi="Bookman Old Style" w:cs="Arial"/>
                <w:sz w:val="24"/>
                <w:szCs w:val="24"/>
              </w:rPr>
              <w:t xml:space="preserve">ABATAN </w:t>
            </w:r>
            <w:r w:rsidR="001A2708" w:rsidRPr="0009556F">
              <w:rPr>
                <w:rFonts w:ascii="Bookman Old Style" w:hAnsi="Bookman Old Style" w:cs="Arial"/>
                <w:sz w:val="24"/>
                <w:szCs w:val="24"/>
              </w:rPr>
              <w:t>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</w:p>
          <w:p w:rsidR="001A2708" w:rsidRPr="0009556F" w:rsidRDefault="007B1220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PANGKAT GOL/ RUANG</w:t>
            </w:r>
            <w:r w:rsidR="001A2708"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7B1220" w:rsidRPr="0009556F" w:rsidRDefault="00005A52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Pembina</w:t>
            </w:r>
            <w:r w:rsidR="0035706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/ IV/a</w:t>
            </w:r>
          </w:p>
          <w:p w:rsidR="007B1220" w:rsidRPr="0009556F" w:rsidRDefault="007B1220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PENDIDIKAN: </w:t>
            </w:r>
            <w:proofErr w:type="spellStart"/>
            <w:r w:rsidR="000D395F" w:rsidRPr="0009556F">
              <w:rPr>
                <w:rFonts w:ascii="Bookman Old Style" w:hAnsi="Bookman Old Style" w:cs="Arial"/>
                <w:sz w:val="24"/>
                <w:szCs w:val="24"/>
              </w:rPr>
              <w:t>PascaSarjana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(S2)</w:t>
            </w:r>
          </w:p>
          <w:p w:rsidR="002E238A" w:rsidRPr="002473C1" w:rsidRDefault="007B1220" w:rsidP="002473C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NOMOR HP: </w:t>
            </w:r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08</w:t>
            </w:r>
            <w:r w:rsidR="002473C1">
              <w:rPr>
                <w:rFonts w:ascii="Bookman Old Style" w:hAnsi="Bookman Old Style" w:cs="Arial"/>
                <w:sz w:val="24"/>
                <w:szCs w:val="24"/>
                <w:lang w:val="id-ID"/>
              </w:rPr>
              <w:t>1329596566</w:t>
            </w:r>
          </w:p>
        </w:tc>
        <w:tc>
          <w:tcPr>
            <w:tcW w:w="725" w:type="pct"/>
          </w:tcPr>
          <w:p w:rsidR="00A538B1" w:rsidRPr="0009556F" w:rsidRDefault="00A538B1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Sub Bag</w:t>
            </w:r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Kepegawaian</w:t>
            </w:r>
            <w:proofErr w:type="spellEnd"/>
          </w:p>
        </w:tc>
        <w:tc>
          <w:tcPr>
            <w:tcW w:w="573" w:type="pct"/>
            <w:gridSpan w:val="2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CE4DCA" w:rsidRPr="0009556F" w:rsidRDefault="00CE4DCA" w:rsidP="00CE4DC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Hard copy</w:t>
            </w: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LPT</w:t>
            </w:r>
          </w:p>
        </w:tc>
        <w:tc>
          <w:tcPr>
            <w:tcW w:w="33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A0A9C" w:rsidRPr="0009556F" w:rsidTr="0009556F">
        <w:tc>
          <w:tcPr>
            <w:tcW w:w="245" w:type="pct"/>
          </w:tcPr>
          <w:p w:rsidR="00CA0A9C" w:rsidRPr="0009556F" w:rsidRDefault="0086468D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402" w:type="pct"/>
            <w:gridSpan w:val="4"/>
          </w:tcPr>
          <w:p w:rsidR="00CA0A9C" w:rsidRPr="0009556F" w:rsidRDefault="0086468D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LHKPN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</w:p>
          <w:p w:rsidR="0086468D" w:rsidRPr="0009556F" w:rsidRDefault="0086468D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6468D" w:rsidRPr="0009556F" w:rsidRDefault="0086468D" w:rsidP="00D453A2">
            <w:pPr>
              <w:spacing w:line="360" w:lineRule="auto"/>
              <w:rPr>
                <w:rFonts w:ascii="Bookman Old Style" w:hAnsi="Bookman Old Style" w:cs="Arial"/>
                <w:i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Jajaran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menyerahkan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LHKPN.</w:t>
            </w:r>
            <w:r w:rsidR="002E238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disertakan</w:t>
            </w:r>
            <w:proofErr w:type="spellEnd"/>
            <w:r w:rsidR="00CE4DC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bukti</w:t>
            </w:r>
            <w:proofErr w:type="spellEnd"/>
            <w:r w:rsidR="00CE4DC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penyerahan</w:t>
            </w:r>
            <w:proofErr w:type="spellEnd"/>
            <w:r w:rsidR="00CE4DC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</w:t>
            </w:r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LHKPN)</w:t>
            </w:r>
          </w:p>
        </w:tc>
        <w:tc>
          <w:tcPr>
            <w:tcW w:w="725" w:type="pct"/>
          </w:tcPr>
          <w:p w:rsidR="00CA0A9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Sekcam</w:t>
            </w:r>
            <w:proofErr w:type="spellEnd"/>
          </w:p>
        </w:tc>
        <w:tc>
          <w:tcPr>
            <w:tcW w:w="573" w:type="pct"/>
            <w:gridSpan w:val="2"/>
          </w:tcPr>
          <w:p w:rsidR="00CA0A9C" w:rsidRPr="00AB1ED5" w:rsidRDefault="002473C1" w:rsidP="00567E9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5" w:type="pct"/>
            <w:gridSpan w:val="2"/>
          </w:tcPr>
          <w:p w:rsidR="00CA0A9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Hardcopy</w:t>
            </w:r>
          </w:p>
        </w:tc>
        <w:tc>
          <w:tcPr>
            <w:tcW w:w="337" w:type="pct"/>
          </w:tcPr>
          <w:p w:rsidR="00CA0A9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CA0A9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CA0A9C" w:rsidRPr="0009556F" w:rsidRDefault="00CA0A9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41310" w:rsidRPr="0009556F" w:rsidTr="0009556F">
        <w:tc>
          <w:tcPr>
            <w:tcW w:w="245" w:type="pct"/>
          </w:tcPr>
          <w:p w:rsidR="00A41310" w:rsidRPr="0009556F" w:rsidRDefault="00A41310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1.7.</w:t>
            </w:r>
          </w:p>
        </w:tc>
        <w:tc>
          <w:tcPr>
            <w:tcW w:w="1402" w:type="pct"/>
            <w:gridSpan w:val="4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="00CE4DC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Lingkup</w:t>
            </w:r>
            <w:proofErr w:type="spellEnd"/>
            <w:r w:rsidR="00CE4DC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725" w:type="pct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73" w:type="pct"/>
            <w:gridSpan w:val="2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6468D" w:rsidRPr="0009556F" w:rsidTr="0009556F">
        <w:tc>
          <w:tcPr>
            <w:tcW w:w="245" w:type="pct"/>
          </w:tcPr>
          <w:p w:rsidR="0086468D" w:rsidRPr="0009556F" w:rsidRDefault="0086468D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4755" w:type="pct"/>
            <w:gridSpan w:val="12"/>
          </w:tcPr>
          <w:p w:rsidR="0086468D" w:rsidRPr="0009556F" w:rsidRDefault="0086468D" w:rsidP="00DD05FE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Ringkasan</w:t>
            </w:r>
            <w:proofErr w:type="spellEnd"/>
            <w:r w:rsidR="00D453A2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="00D453A2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atau</w:t>
            </w:r>
            <w:proofErr w:type="spellEnd"/>
            <w:r w:rsidR="00D453A2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05FE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="00DD05FE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DD05FE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sedang</w:t>
            </w:r>
            <w:proofErr w:type="spellEnd"/>
            <w:r w:rsidR="00D453A2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05FE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dijalankan</w:t>
            </w:r>
            <w:proofErr w:type="spellEnd"/>
          </w:p>
        </w:tc>
      </w:tr>
      <w:tr w:rsidR="00B75535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75535" w:rsidRPr="0009556F" w:rsidRDefault="00B75535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5535" w:rsidRPr="0009556F" w:rsidRDefault="00B75535" w:rsidP="00B75535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269" w:type="pct"/>
            <w:gridSpan w:val="2"/>
            <w:tcBorders>
              <w:left w:val="nil"/>
            </w:tcBorders>
          </w:tcPr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Program :</w:t>
            </w:r>
          </w:p>
          <w:p w:rsidR="00B75535" w:rsidRPr="0009556F" w:rsidRDefault="00B75535" w:rsidP="009B61AA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12" w:hanging="425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Program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Penunjang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Urusan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Daerah</w:t>
            </w:r>
          </w:p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="00EF3B1A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="00EF3B1A">
              <w:rPr>
                <w:rFonts w:ascii="Bookman Old Style" w:hAnsi="Bookman Old Style" w:cs="Arial"/>
                <w:sz w:val="24"/>
                <w:szCs w:val="24"/>
              </w:rPr>
              <w:t>5</w:t>
            </w:r>
            <w:r w:rsidR="0031567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567B"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="009B61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B75535" w:rsidRPr="00EF3B1A" w:rsidRDefault="00B75535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Jan </w:t>
            </w:r>
            <w:r w:rsidR="00464869" w:rsidRPr="0009556F">
              <w:rPr>
                <w:rFonts w:ascii="Bookman Old Style" w:hAnsi="Bookman Old Style" w:cs="Arial"/>
                <w:sz w:val="24"/>
                <w:szCs w:val="24"/>
              </w:rPr>
              <w:t xml:space="preserve">–Des 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2473C1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  <w:p w:rsidR="00B75535" w:rsidRPr="0009556F" w:rsidRDefault="0031567B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Target</w:t>
            </w:r>
            <w:r w:rsidR="009B61A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="00B75535"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="00B75535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="009B61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9B61AA" w:rsidRPr="0009556F" w:rsidRDefault="00B75535" w:rsidP="009B61A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5</w:t>
            </w:r>
            <w:r w:rsidR="002E7038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725</w:t>
            </w:r>
            <w:r w:rsidR="002E7038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878</w:t>
            </w:r>
            <w:r w:rsidR="002E7038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0</w:t>
            </w:r>
            <w:r w:rsidR="00EF3B1A">
              <w:rPr>
                <w:rFonts w:ascii="Bookman Old Style" w:hAnsi="Bookman Old Style" w:cs="Arial"/>
                <w:sz w:val="24"/>
                <w:szCs w:val="24"/>
              </w:rPr>
              <w:t>00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  <w:p w:rsidR="009B61AA" w:rsidRPr="0009556F" w:rsidRDefault="009B61AA" w:rsidP="00D76234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12" w:hanging="412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 xml:space="preserve">Program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Pemberdayaan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Kelurahan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 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D76234" w:rsidRPr="00EF3B1A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="00464869" w:rsidRPr="0009556F">
              <w:rPr>
                <w:rFonts w:ascii="Bookman Old Style" w:hAnsi="Bookman Old Style" w:cs="Arial"/>
                <w:sz w:val="24"/>
                <w:szCs w:val="24"/>
              </w:rPr>
              <w:t xml:space="preserve">Jan –Des 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2473C1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Target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="002E7038">
              <w:rPr>
                <w:rFonts w:ascii="Bookman Old Style" w:hAnsi="Bookman Old Style" w:cs="Arial"/>
                <w:sz w:val="24"/>
                <w:szCs w:val="24"/>
              </w:rPr>
              <w:t xml:space="preserve"> 2.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790</w:t>
            </w:r>
            <w:r w:rsidR="002E7038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000</w:t>
            </w:r>
            <w:r w:rsidR="002E7038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0</w:t>
            </w:r>
            <w:r w:rsidR="00EF3B1A">
              <w:rPr>
                <w:rFonts w:ascii="Bookman Old Style" w:hAnsi="Bookman Old Style" w:cs="Arial"/>
                <w:sz w:val="24"/>
                <w:szCs w:val="24"/>
              </w:rPr>
              <w:t>00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  <w:p w:rsidR="00EB3477" w:rsidRPr="0009556F" w:rsidRDefault="00EB3477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DE5568" w:rsidRPr="0009556F" w:rsidRDefault="00DE5568" w:rsidP="00D76234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12" w:hanging="425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Program </w:t>
            </w:r>
            <w:proofErr w:type="spellStart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Penyelenggaraan</w:t>
            </w:r>
            <w:proofErr w:type="spellEnd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Urusan</w:t>
            </w:r>
            <w:proofErr w:type="spellEnd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Pemerintahan</w:t>
            </w:r>
            <w:proofErr w:type="spellEnd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Umum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 </w:t>
            </w:r>
            <w:r w:rsidR="00541DAF" w:rsidRPr="0009556F">
              <w:rPr>
                <w:rFonts w:ascii="Bookman Old Style" w:hAnsi="Bookman Old Style" w:cs="Arial"/>
                <w:b/>
                <w:sz w:val="24"/>
                <w:szCs w:val="24"/>
                <w:lang w:val="id-ID"/>
              </w:rPr>
              <w:t>1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D76234" w:rsidRPr="00EF3B1A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="00464869" w:rsidRPr="0009556F">
              <w:rPr>
                <w:rFonts w:ascii="Bookman Old Style" w:hAnsi="Bookman Old Style" w:cs="Arial"/>
                <w:sz w:val="24"/>
                <w:szCs w:val="24"/>
              </w:rPr>
              <w:t xml:space="preserve">Jan –Des 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2473C1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Target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154</w:t>
            </w:r>
            <w:r w:rsidR="002E7038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337</w:t>
            </w:r>
            <w:r w:rsidR="002E7038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0</w:t>
            </w:r>
            <w:r w:rsidR="00EF3B1A">
              <w:rPr>
                <w:rFonts w:ascii="Bookman Old Style" w:hAnsi="Bookman Old Style" w:cs="Arial"/>
                <w:sz w:val="24"/>
                <w:szCs w:val="24"/>
              </w:rPr>
              <w:t>00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  <w:p w:rsidR="00DE5568" w:rsidRPr="0009556F" w:rsidRDefault="00DE5568" w:rsidP="00D76234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12" w:hanging="425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Program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Pengawasan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lastRenderedPageBreak/>
              <w:t>Desa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 </w:t>
            </w:r>
            <w:r w:rsidR="00790D2F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EF3B1A">
              <w:rPr>
                <w:rFonts w:ascii="Bookman Old Style" w:hAnsi="Bookman Old Style" w:cs="Arial"/>
                <w:sz w:val="24"/>
                <w:szCs w:val="24"/>
              </w:rPr>
              <w:t>1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Jan –Des 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2473C1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Target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DE5568" w:rsidRPr="00EF3B1A" w:rsidRDefault="00D76234" w:rsidP="00790D2F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 w:rsidR="002E7038">
              <w:rPr>
                <w:rFonts w:ascii="Bookman Old Style" w:hAnsi="Bookman Old Style" w:cs="Arial"/>
                <w:sz w:val="24"/>
                <w:szCs w:val="24"/>
                <w:lang w:val="id-ID"/>
              </w:rPr>
              <w:t>400</w:t>
            </w:r>
            <w:r w:rsidR="00EF3B1A">
              <w:rPr>
                <w:rFonts w:ascii="Bookman Old Style" w:hAnsi="Bookman Old Style" w:cs="Arial"/>
                <w:sz w:val="24"/>
                <w:szCs w:val="24"/>
              </w:rPr>
              <w:t>.000.000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</w:tc>
        <w:tc>
          <w:tcPr>
            <w:tcW w:w="736" w:type="pct"/>
            <w:gridSpan w:val="2"/>
          </w:tcPr>
          <w:p w:rsidR="00B75535" w:rsidRPr="0009556F" w:rsidRDefault="00B75535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Sub Bag </w:t>
            </w:r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B75535" w:rsidRPr="00AB1ED5" w:rsidRDefault="002473C1" w:rsidP="00567E90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5" w:type="pct"/>
            <w:gridSpan w:val="2"/>
          </w:tcPr>
          <w:p w:rsidR="00B75535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 copy</w:t>
            </w:r>
          </w:p>
          <w:p w:rsidR="00BD213C" w:rsidRPr="0009556F" w:rsidRDefault="00BD213C" w:rsidP="00BD213C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DPA </w:t>
            </w:r>
          </w:p>
        </w:tc>
        <w:tc>
          <w:tcPr>
            <w:tcW w:w="337" w:type="pct"/>
          </w:tcPr>
          <w:p w:rsidR="00B75535" w:rsidRPr="0009556F" w:rsidRDefault="00CE4DCA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1</w:t>
            </w:r>
          </w:p>
        </w:tc>
        <w:tc>
          <w:tcPr>
            <w:tcW w:w="327" w:type="pct"/>
          </w:tcPr>
          <w:p w:rsidR="00B75535" w:rsidRPr="0009556F" w:rsidRDefault="00CE4DCA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75535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2017</w:t>
            </w: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Renstra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Renja</w:t>
            </w:r>
            <w:proofErr w:type="spellEnd"/>
          </w:p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E24630" w:rsidRPr="0009556F" w:rsidRDefault="00E24630" w:rsidP="008870A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E24630" w:rsidRPr="0009556F" w:rsidRDefault="00E24630" w:rsidP="008870A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E24630" w:rsidRPr="0009556F" w:rsidRDefault="00E24630" w:rsidP="008870A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BD213C" w:rsidRPr="00AB1ED5" w:rsidRDefault="002473C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5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SoftCopy</w:t>
            </w:r>
            <w:proofErr w:type="spellEnd"/>
          </w:p>
        </w:tc>
        <w:tc>
          <w:tcPr>
            <w:tcW w:w="33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Renstra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5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Renja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1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5 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241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4755" w:type="pct"/>
            <w:gridSpan w:val="1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Dilaksanakan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hingga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dilaporkan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BF39D5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4.1.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BF39D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LAKIP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penilaian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lap.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dll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736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BD213C" w:rsidRPr="00AB1ED5" w:rsidRDefault="002473C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5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SoftCopy</w:t>
            </w:r>
            <w:proofErr w:type="spellEnd"/>
          </w:p>
        </w:tc>
        <w:tc>
          <w:tcPr>
            <w:tcW w:w="33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4755" w:type="pct"/>
            <w:gridSpan w:val="1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4E6B4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5.1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Realisasi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67" w:type="pct"/>
          </w:tcPr>
          <w:p w:rsidR="00BD213C" w:rsidRPr="00AB1ED5" w:rsidRDefault="002473C1" w:rsidP="00567E9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7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soft copy</w:t>
            </w:r>
          </w:p>
        </w:tc>
        <w:tc>
          <w:tcPr>
            <w:tcW w:w="341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4E6B4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5.2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Neraca</w:t>
            </w:r>
            <w:proofErr w:type="spellEnd"/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Keuangan</w:t>
            </w:r>
            <w:proofErr w:type="spellEnd"/>
          </w:p>
        </w:tc>
        <w:tc>
          <w:tcPr>
            <w:tcW w:w="567" w:type="pct"/>
          </w:tcPr>
          <w:p w:rsidR="00BD213C" w:rsidRPr="00AB1ED5" w:rsidRDefault="002473C1" w:rsidP="00567E9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7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soft copy</w:t>
            </w:r>
          </w:p>
        </w:tc>
        <w:tc>
          <w:tcPr>
            <w:tcW w:w="341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4E6B4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5.3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Catatan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(CALK)</w:t>
            </w:r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67" w:type="pct"/>
          </w:tcPr>
          <w:p w:rsidR="00BD213C" w:rsidRPr="00AB1ED5" w:rsidRDefault="002473C1" w:rsidP="00790D2F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7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soft copy</w:t>
            </w:r>
          </w:p>
        </w:tc>
        <w:tc>
          <w:tcPr>
            <w:tcW w:w="341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4E6B4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5.4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Aset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&amp;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Investasi</w:t>
            </w:r>
            <w:proofErr w:type="spellEnd"/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67" w:type="pct"/>
          </w:tcPr>
          <w:p w:rsidR="00BD213C" w:rsidRPr="00AB1ED5" w:rsidRDefault="002473C1" w:rsidP="00567E9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7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soft copy</w:t>
            </w:r>
          </w:p>
        </w:tc>
        <w:tc>
          <w:tcPr>
            <w:tcW w:w="341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EB3477" w:rsidRPr="0009556F" w:rsidRDefault="00EB3477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4755" w:type="pct"/>
            <w:gridSpan w:val="1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Akses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91" w:type="pct"/>
            <w:gridSpan w:val="3"/>
          </w:tcPr>
          <w:p w:rsidR="00BD213C" w:rsidRPr="0009556F" w:rsidRDefault="00BD213C" w:rsidP="00805A0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Jumlah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Permohonan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diterima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secara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seluruhan</w:t>
            </w:r>
            <w:proofErr w:type="spellEnd"/>
          </w:p>
          <w:p w:rsidR="00BD213C" w:rsidRPr="0009556F" w:rsidRDefault="00BD213C" w:rsidP="00805A0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Jumlah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Permohonan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dikabulkan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dipenuhi</w:t>
            </w:r>
            <w:proofErr w:type="spellEnd"/>
          </w:p>
          <w:p w:rsidR="00BD213C" w:rsidRPr="0009556F" w:rsidRDefault="00BD213C" w:rsidP="00805A0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Jumlah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Permohonan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ditolak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beserta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alasannya</w:t>
            </w:r>
            <w:proofErr w:type="spellEnd"/>
          </w:p>
        </w:tc>
        <w:tc>
          <w:tcPr>
            <w:tcW w:w="736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573" w:type="pct"/>
            <w:gridSpan w:val="2"/>
          </w:tcPr>
          <w:p w:rsidR="00BD213C" w:rsidRPr="00AB1ED5" w:rsidRDefault="002473C1" w:rsidP="00567E9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45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746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7.</w:t>
            </w:r>
          </w:p>
        </w:tc>
        <w:tc>
          <w:tcPr>
            <w:tcW w:w="4755" w:type="pct"/>
            <w:gridSpan w:val="1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keputusandan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/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kebijakan</w:t>
            </w:r>
            <w:proofErr w:type="spellEnd"/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91" w:type="pct"/>
            <w:gridSpan w:val="3"/>
          </w:tcPr>
          <w:p w:rsidR="00BD213C" w:rsidRPr="0009556F" w:rsidRDefault="00BD213C" w:rsidP="00B1019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rancangan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proses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</w:p>
          <w:p w:rsidR="00BD213C" w:rsidRPr="0009556F" w:rsidRDefault="00BD213C" w:rsidP="00B1019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ditetapkan</w:t>
            </w:r>
            <w:proofErr w:type="spellEnd"/>
          </w:p>
          <w:p w:rsidR="00BD213C" w:rsidRPr="0009556F" w:rsidRDefault="00BD213C" w:rsidP="00B10194">
            <w:pPr>
              <w:pStyle w:val="ListParagraph"/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36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73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A538B1" w:rsidRPr="0009556F" w:rsidRDefault="00A538B1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6A18CD" w:rsidRPr="0009556F" w:rsidRDefault="006A18CD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6A18CD" w:rsidRPr="0009556F" w:rsidRDefault="006A18CD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6A18CD" w:rsidRPr="0009556F" w:rsidRDefault="006A18CD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4F073E" w:rsidRPr="0009556F" w:rsidRDefault="004F073E" w:rsidP="004F073E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Bookman Old Style" w:hAnsi="Bookman Old Style" w:cs="Arial"/>
          <w:b/>
          <w:sz w:val="28"/>
          <w:szCs w:val="28"/>
        </w:rPr>
      </w:pPr>
      <w:r w:rsidRPr="0009556F">
        <w:rPr>
          <w:rFonts w:ascii="Bookman Old Style" w:hAnsi="Bookman Old Style" w:cs="Arial"/>
          <w:b/>
          <w:sz w:val="28"/>
          <w:szCs w:val="28"/>
        </w:rPr>
        <w:t>INFORMASI YANG DIUMUMKAN SECARA SERTA MERTA</w:t>
      </w:r>
    </w:p>
    <w:tbl>
      <w:tblPr>
        <w:tblStyle w:val="TableGrid"/>
        <w:tblW w:w="5000" w:type="pct"/>
        <w:tblLayout w:type="fixed"/>
        <w:tblLook w:val="04A0"/>
      </w:tblPr>
      <w:tblGrid>
        <w:gridCol w:w="859"/>
        <w:gridCol w:w="4882"/>
        <w:gridCol w:w="2582"/>
        <w:gridCol w:w="2011"/>
        <w:gridCol w:w="2263"/>
        <w:gridCol w:w="1181"/>
        <w:gridCol w:w="1149"/>
        <w:gridCol w:w="2809"/>
      </w:tblGrid>
      <w:tr w:rsidR="004F073E" w:rsidRPr="0009556F" w:rsidTr="00CE4DCA">
        <w:tc>
          <w:tcPr>
            <w:tcW w:w="242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No.</w:t>
            </w:r>
          </w:p>
        </w:tc>
        <w:tc>
          <w:tcPr>
            <w:tcW w:w="1376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728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Penanggung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67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638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Bentuk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657" w:type="pct"/>
            <w:gridSpan w:val="2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Jangka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RetensiArsip</w:t>
            </w:r>
            <w:proofErr w:type="spellEnd"/>
          </w:p>
        </w:tc>
        <w:tc>
          <w:tcPr>
            <w:tcW w:w="792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Tempat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Tersedianya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4F073E" w:rsidRPr="0009556F" w:rsidTr="00CE4DCA">
        <w:tc>
          <w:tcPr>
            <w:tcW w:w="242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76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324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In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792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4F073E" w:rsidRPr="0009556F" w:rsidTr="00CE4DCA">
        <w:tc>
          <w:tcPr>
            <w:tcW w:w="242" w:type="pct"/>
          </w:tcPr>
          <w:p w:rsidR="004F073E" w:rsidRPr="0009556F" w:rsidRDefault="004F073E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4758" w:type="pct"/>
            <w:gridSpan w:val="7"/>
          </w:tcPr>
          <w:p w:rsidR="004F073E" w:rsidRPr="0009556F" w:rsidRDefault="004F073E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Prosedur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penanganan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keadaan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bencana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lingkungan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masing2</w:t>
            </w:r>
          </w:p>
          <w:p w:rsidR="004F073E" w:rsidRPr="0009556F" w:rsidRDefault="004F073E" w:rsidP="004F073E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Jika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terjadi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bencana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gempa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kebakaran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dll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  <w:p w:rsidR="004F073E" w:rsidRPr="0009556F" w:rsidRDefault="004F073E" w:rsidP="004F073E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berisi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jalurevakuasi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prosedur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penanganan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bencana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tsb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dll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</w:tbl>
    <w:p w:rsidR="002F41B8" w:rsidRPr="0009556F" w:rsidRDefault="002F41B8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4F073E" w:rsidRPr="0009556F" w:rsidRDefault="004F073E" w:rsidP="004F073E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Bookman Old Style" w:hAnsi="Bookman Old Style" w:cs="Arial"/>
          <w:b/>
          <w:sz w:val="28"/>
          <w:szCs w:val="28"/>
        </w:rPr>
      </w:pPr>
      <w:r w:rsidRPr="0009556F">
        <w:rPr>
          <w:rFonts w:ascii="Bookman Old Style" w:hAnsi="Bookman Old Style" w:cs="Arial"/>
          <w:b/>
          <w:sz w:val="28"/>
          <w:szCs w:val="28"/>
        </w:rPr>
        <w:t>INFORMASI YANG DIUMUMKAN SECARA SETIAP SAAT</w:t>
      </w:r>
    </w:p>
    <w:tbl>
      <w:tblPr>
        <w:tblStyle w:val="TableGrid"/>
        <w:tblW w:w="5000" w:type="pct"/>
        <w:tblLayout w:type="fixed"/>
        <w:tblLook w:val="04A0"/>
      </w:tblPr>
      <w:tblGrid>
        <w:gridCol w:w="859"/>
        <w:gridCol w:w="4882"/>
        <w:gridCol w:w="2582"/>
        <w:gridCol w:w="2011"/>
        <w:gridCol w:w="2263"/>
        <w:gridCol w:w="1181"/>
        <w:gridCol w:w="1149"/>
        <w:gridCol w:w="2809"/>
      </w:tblGrid>
      <w:tr w:rsidR="004F073E" w:rsidRPr="0009556F" w:rsidTr="00CE4DCA">
        <w:tc>
          <w:tcPr>
            <w:tcW w:w="242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No.</w:t>
            </w:r>
          </w:p>
        </w:tc>
        <w:tc>
          <w:tcPr>
            <w:tcW w:w="1376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728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Penanggung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67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638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Bentuk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657" w:type="pct"/>
            <w:gridSpan w:val="2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Jangka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Retensi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</w:p>
        </w:tc>
        <w:tc>
          <w:tcPr>
            <w:tcW w:w="792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Tempat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Tersedianya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4F073E" w:rsidRPr="0009556F" w:rsidTr="00CE4DCA">
        <w:tc>
          <w:tcPr>
            <w:tcW w:w="242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76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324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In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792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4F073E" w:rsidRPr="0009556F" w:rsidTr="00CE4DCA">
        <w:tc>
          <w:tcPr>
            <w:tcW w:w="242" w:type="pct"/>
          </w:tcPr>
          <w:p w:rsidR="004F073E" w:rsidRPr="0009556F" w:rsidRDefault="004F073E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376" w:type="pct"/>
          </w:tcPr>
          <w:p w:rsidR="004F073E" w:rsidRPr="0009556F" w:rsidRDefault="004F073E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="007C29AA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7C29AA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(DIP)</w:t>
            </w:r>
          </w:p>
          <w:p w:rsidR="004F073E" w:rsidRPr="0009556F" w:rsidRDefault="004F073E" w:rsidP="007C29A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Beris</w:t>
            </w:r>
            <w:proofErr w:type="spellEnd"/>
            <w:r w:rsidR="007C29AA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i daftar yang memuat </w:t>
            </w:r>
            <w:r w:rsidR="007C29AA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informasi yang di kuasai di ekcamatan Tawangmangu</w:t>
            </w:r>
          </w:p>
        </w:tc>
        <w:tc>
          <w:tcPr>
            <w:tcW w:w="728" w:type="pct"/>
          </w:tcPr>
          <w:p w:rsidR="004F073E" w:rsidRPr="0009556F" w:rsidRDefault="007C29AA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 xml:space="preserve">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Keuangan</w:t>
            </w:r>
            <w:proofErr w:type="spellEnd"/>
          </w:p>
        </w:tc>
        <w:tc>
          <w:tcPr>
            <w:tcW w:w="567" w:type="pct"/>
          </w:tcPr>
          <w:p w:rsidR="004F073E" w:rsidRPr="00AB1ED5" w:rsidRDefault="002473C1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4F073E" w:rsidRPr="0009556F" w:rsidRDefault="007C29AA" w:rsidP="004F073E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4F073E" w:rsidRPr="0009556F" w:rsidRDefault="007C29AA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7C29AA" w:rsidRPr="0009556F" w:rsidRDefault="007C29AA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4F073E" w:rsidRPr="0009556F" w:rsidRDefault="004F073E" w:rsidP="00CE4DCA">
            <w:pPr>
              <w:pStyle w:val="ListParagraph"/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/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ataukebijakan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Kebijakan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surat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SOP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ditetapkan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serta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kebijakan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perundang-undangan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digunakan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lingkungan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masing-masing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2473C1" w:rsidP="00253D1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253D1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wajib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disediakan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diumumkan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/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naskah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pendukung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wajib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berkala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seperti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 LHKPN</w:t>
            </w:r>
            <w:proofErr w:type="gram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Lap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Program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Profil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public.</w:t>
            </w:r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2473C1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Profil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Lengkap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pimpinan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struktural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Data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pribadi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Jabatan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Pendidikan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Masa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Diklat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Prestasi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PPID Pembantu</w:t>
            </w:r>
          </w:p>
        </w:tc>
        <w:tc>
          <w:tcPr>
            <w:tcW w:w="567" w:type="pct"/>
          </w:tcPr>
          <w:p w:rsidR="00253D13" w:rsidRPr="00AB1ED5" w:rsidRDefault="002473C1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secara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khusus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serta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keuangannya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2473C1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DPA, RKA, LRA DPA</w:t>
            </w:r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2473C1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7.</w:t>
            </w:r>
          </w:p>
        </w:tc>
        <w:tc>
          <w:tcPr>
            <w:tcW w:w="1376" w:type="pct"/>
          </w:tcPr>
          <w:p w:rsidR="00EB3477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perjanjian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pihakketiga</w:t>
            </w:r>
            <w:proofErr w:type="spellEnd"/>
          </w:p>
          <w:p w:rsidR="00EF3B1A" w:rsidRPr="0009556F" w:rsidRDefault="00EF3B1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8" w:type="pct"/>
          </w:tcPr>
          <w:p w:rsidR="00253D13" w:rsidRPr="0009556F" w:rsidRDefault="00253D13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67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8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8.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Aset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Investasi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2473C1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828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9.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strategis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2473C1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10.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Agenda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Pimpinan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09556F" w:rsidRDefault="002473C1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11.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mengenai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09556F" w:rsidRDefault="002473C1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AB1ED5" w:rsidRPr="0009556F" w:rsidTr="00CE4DCA">
        <w:tc>
          <w:tcPr>
            <w:tcW w:w="242" w:type="pct"/>
          </w:tcPr>
          <w:p w:rsidR="00AB1ED5" w:rsidRPr="0009556F" w:rsidRDefault="00AB1ED5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12.</w:t>
            </w:r>
          </w:p>
        </w:tc>
        <w:tc>
          <w:tcPr>
            <w:tcW w:w="1376" w:type="pct"/>
          </w:tcPr>
          <w:p w:rsidR="00AB1ED5" w:rsidRPr="0009556F" w:rsidRDefault="00AB1ED5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kebijakan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</w:p>
        </w:tc>
        <w:tc>
          <w:tcPr>
            <w:tcW w:w="728" w:type="pct"/>
          </w:tcPr>
          <w:p w:rsidR="00AB1ED5" w:rsidRPr="0009556F" w:rsidRDefault="00AB1ED5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AB1ED5" w:rsidRDefault="002473C1" w:rsidP="00AB1ED5">
            <w:pPr>
              <w:jc w:val="center"/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AB1ED5" w:rsidRPr="0009556F" w:rsidRDefault="00AB1ED5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AB1ED5" w:rsidRPr="0009556F" w:rsidRDefault="00AB1ED5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AB1ED5" w:rsidRPr="0009556F" w:rsidRDefault="00AB1ED5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AB1ED5" w:rsidRPr="0009556F" w:rsidRDefault="00AB1ED5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AB1ED5" w:rsidRPr="0009556F" w:rsidTr="00CE4DCA">
        <w:tc>
          <w:tcPr>
            <w:tcW w:w="242" w:type="pct"/>
          </w:tcPr>
          <w:p w:rsidR="00AB1ED5" w:rsidRPr="0009556F" w:rsidRDefault="00AB1ED5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76" w:type="pct"/>
          </w:tcPr>
          <w:p w:rsidR="00AB1ED5" w:rsidRPr="0009556F" w:rsidRDefault="00AB1ED5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SOP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728" w:type="pct"/>
          </w:tcPr>
          <w:p w:rsidR="00AB1ED5" w:rsidRPr="0009556F" w:rsidRDefault="00AB1ED5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AB1ED5" w:rsidRDefault="002473C1" w:rsidP="00AB1ED5">
            <w:pPr>
              <w:jc w:val="center"/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AB1ED5" w:rsidRPr="0009556F" w:rsidRDefault="00AB1ED5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AB1ED5" w:rsidRPr="0009556F" w:rsidRDefault="00AB1ED5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AB1ED5" w:rsidRPr="0009556F" w:rsidRDefault="00AB1ED5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AB1ED5" w:rsidRPr="0009556F" w:rsidRDefault="00AB1ED5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</w:tbl>
    <w:p w:rsidR="00253D13" w:rsidRPr="0009556F" w:rsidRDefault="00253D13" w:rsidP="008870A8">
      <w:pPr>
        <w:spacing w:after="0" w:line="360" w:lineRule="auto"/>
        <w:rPr>
          <w:rFonts w:ascii="Bookman Old Style" w:hAnsi="Bookman Old Style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2410"/>
        <w:gridCol w:w="8154"/>
      </w:tblGrid>
      <w:tr w:rsidR="006C51EB" w:rsidRPr="0009556F" w:rsidTr="0009556F">
        <w:tc>
          <w:tcPr>
            <w:tcW w:w="6946" w:type="dxa"/>
          </w:tcPr>
          <w:p w:rsidR="006C51EB" w:rsidRPr="0009556F" w:rsidRDefault="006C51EB" w:rsidP="006C51EB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6C51EB" w:rsidRPr="0009556F" w:rsidRDefault="006C51EB" w:rsidP="006C51EB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6C51EB" w:rsidRPr="0009556F" w:rsidRDefault="006C51EB" w:rsidP="006C51EB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51EB" w:rsidRPr="0009556F" w:rsidRDefault="006C51EB" w:rsidP="008870A8">
            <w:pPr>
              <w:spacing w:line="36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8154" w:type="dxa"/>
          </w:tcPr>
          <w:p w:rsidR="0009556F" w:rsidRPr="0009556F" w:rsidRDefault="0009556F" w:rsidP="0009556F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09556F">
              <w:rPr>
                <w:rFonts w:ascii="Bookman Old Style" w:hAnsi="Bookman Old Style" w:cs="Arial"/>
                <w:sz w:val="28"/>
                <w:szCs w:val="28"/>
              </w:rPr>
              <w:t>CAMAT TAWANGMANGU</w:t>
            </w:r>
          </w:p>
          <w:p w:rsidR="0009556F" w:rsidRPr="0009556F" w:rsidRDefault="0009556F" w:rsidP="0009556F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09556F" w:rsidRPr="0009556F" w:rsidRDefault="0009556F" w:rsidP="0009556F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1E5DAA" w:rsidRPr="00545E69" w:rsidRDefault="00545E69" w:rsidP="0009556F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 w:cs="Arial"/>
                <w:sz w:val="28"/>
                <w:szCs w:val="28"/>
                <w:lang w:val="id-ID"/>
              </w:rPr>
              <w:t>EKO JOKO WIDODO</w:t>
            </w:r>
          </w:p>
        </w:tc>
      </w:tr>
      <w:tr w:rsidR="000C3170" w:rsidRPr="00EB3477" w:rsidTr="0009556F">
        <w:tc>
          <w:tcPr>
            <w:tcW w:w="17510" w:type="dxa"/>
            <w:gridSpan w:val="3"/>
          </w:tcPr>
          <w:p w:rsidR="001E5DAA" w:rsidRPr="0009556F" w:rsidRDefault="001E5DAA" w:rsidP="0009556F">
            <w:pPr>
              <w:spacing w:line="36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6C51EB" w:rsidRPr="00A538B1" w:rsidRDefault="006C51EB" w:rsidP="008870A8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6C51EB" w:rsidRPr="00A538B1" w:rsidSect="007F1155">
      <w:pgSz w:w="18654" w:h="12242" w:orient="landscape" w:code="1"/>
      <w:pgMar w:top="851" w:right="567" w:bottom="851" w:left="567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C41"/>
    <w:multiLevelType w:val="hybridMultilevel"/>
    <w:tmpl w:val="779616BA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">
    <w:nsid w:val="02FE6F79"/>
    <w:multiLevelType w:val="hybridMultilevel"/>
    <w:tmpl w:val="31AAA16E"/>
    <w:lvl w:ilvl="0" w:tplc="CE669604">
      <w:start w:val="2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643E23D4">
      <w:numFmt w:val="bullet"/>
      <w:lvlText w:val=""/>
      <w:lvlJc w:val="left"/>
      <w:pPr>
        <w:ind w:left="2430" w:hanging="360"/>
      </w:pPr>
      <w:rPr>
        <w:rFonts w:ascii="Wingdings" w:eastAsia="Times New Roman" w:hAnsi="Wingdings" w:hint="default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037A7D25"/>
    <w:multiLevelType w:val="hybridMultilevel"/>
    <w:tmpl w:val="9760D97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C6A92"/>
    <w:multiLevelType w:val="hybridMultilevel"/>
    <w:tmpl w:val="8696A36A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4">
    <w:nsid w:val="0BB256BB"/>
    <w:multiLevelType w:val="hybridMultilevel"/>
    <w:tmpl w:val="6C903656"/>
    <w:lvl w:ilvl="0" w:tplc="7C4E5342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440D1"/>
    <w:multiLevelType w:val="hybridMultilevel"/>
    <w:tmpl w:val="9490D038"/>
    <w:lvl w:ilvl="0" w:tplc="EAA8B5B6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>
    <w:nsid w:val="17D61866"/>
    <w:multiLevelType w:val="hybridMultilevel"/>
    <w:tmpl w:val="D05CFB4E"/>
    <w:lvl w:ilvl="0" w:tplc="3768DD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D30C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327E54"/>
    <w:multiLevelType w:val="hybridMultilevel"/>
    <w:tmpl w:val="693E10CE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8">
    <w:nsid w:val="2BA22425"/>
    <w:multiLevelType w:val="hybridMultilevel"/>
    <w:tmpl w:val="699E3A5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B46"/>
    <w:multiLevelType w:val="hybridMultilevel"/>
    <w:tmpl w:val="647A3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D20C3"/>
    <w:multiLevelType w:val="hybridMultilevel"/>
    <w:tmpl w:val="779616BA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1">
    <w:nsid w:val="4F361EE1"/>
    <w:multiLevelType w:val="hybridMultilevel"/>
    <w:tmpl w:val="63D0B0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2323F"/>
    <w:multiLevelType w:val="hybridMultilevel"/>
    <w:tmpl w:val="99201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445AF"/>
    <w:multiLevelType w:val="hybridMultilevel"/>
    <w:tmpl w:val="136C72BE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4">
    <w:nsid w:val="7A0033CA"/>
    <w:multiLevelType w:val="hybridMultilevel"/>
    <w:tmpl w:val="A8B26530"/>
    <w:lvl w:ilvl="0" w:tplc="FD506D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14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38B1"/>
    <w:rsid w:val="00000A68"/>
    <w:rsid w:val="00005A52"/>
    <w:rsid w:val="00011A9B"/>
    <w:rsid w:val="0009556F"/>
    <w:rsid w:val="000C1039"/>
    <w:rsid w:val="000C3170"/>
    <w:rsid w:val="000D395F"/>
    <w:rsid w:val="0012036A"/>
    <w:rsid w:val="00144B89"/>
    <w:rsid w:val="00186DCC"/>
    <w:rsid w:val="001A2708"/>
    <w:rsid w:val="001E5DAA"/>
    <w:rsid w:val="00216024"/>
    <w:rsid w:val="0023379F"/>
    <w:rsid w:val="002368FA"/>
    <w:rsid w:val="002473C1"/>
    <w:rsid w:val="00253D13"/>
    <w:rsid w:val="002615CC"/>
    <w:rsid w:val="00270625"/>
    <w:rsid w:val="002C1C88"/>
    <w:rsid w:val="002E2232"/>
    <w:rsid w:val="002E238A"/>
    <w:rsid w:val="002E7038"/>
    <w:rsid w:val="002F41B8"/>
    <w:rsid w:val="0031567B"/>
    <w:rsid w:val="00316929"/>
    <w:rsid w:val="003238A7"/>
    <w:rsid w:val="00347249"/>
    <w:rsid w:val="00357061"/>
    <w:rsid w:val="00365777"/>
    <w:rsid w:val="00411329"/>
    <w:rsid w:val="00446279"/>
    <w:rsid w:val="00464869"/>
    <w:rsid w:val="004B2A94"/>
    <w:rsid w:val="004C3AA3"/>
    <w:rsid w:val="004D6234"/>
    <w:rsid w:val="004E6B4A"/>
    <w:rsid w:val="004F073E"/>
    <w:rsid w:val="004F1D27"/>
    <w:rsid w:val="004F7086"/>
    <w:rsid w:val="005037CF"/>
    <w:rsid w:val="0051701A"/>
    <w:rsid w:val="00533053"/>
    <w:rsid w:val="00535FDC"/>
    <w:rsid w:val="00541DAF"/>
    <w:rsid w:val="00544A91"/>
    <w:rsid w:val="00545E69"/>
    <w:rsid w:val="00566A2B"/>
    <w:rsid w:val="00567E90"/>
    <w:rsid w:val="00570AC9"/>
    <w:rsid w:val="005922CD"/>
    <w:rsid w:val="00594BB4"/>
    <w:rsid w:val="005D3ADC"/>
    <w:rsid w:val="005D4F95"/>
    <w:rsid w:val="00627591"/>
    <w:rsid w:val="00673CCE"/>
    <w:rsid w:val="006A18CD"/>
    <w:rsid w:val="006B1C48"/>
    <w:rsid w:val="006C23A5"/>
    <w:rsid w:val="006C51EB"/>
    <w:rsid w:val="006D4445"/>
    <w:rsid w:val="006E4721"/>
    <w:rsid w:val="00736D2E"/>
    <w:rsid w:val="00790D2F"/>
    <w:rsid w:val="007A150F"/>
    <w:rsid w:val="007B1220"/>
    <w:rsid w:val="007C29AA"/>
    <w:rsid w:val="007D13E9"/>
    <w:rsid w:val="007F1155"/>
    <w:rsid w:val="00805A08"/>
    <w:rsid w:val="00842DD6"/>
    <w:rsid w:val="00854CAC"/>
    <w:rsid w:val="0086468D"/>
    <w:rsid w:val="00871241"/>
    <w:rsid w:val="008870A8"/>
    <w:rsid w:val="008D4897"/>
    <w:rsid w:val="008E2DA7"/>
    <w:rsid w:val="0090053E"/>
    <w:rsid w:val="00900D9E"/>
    <w:rsid w:val="00975F7A"/>
    <w:rsid w:val="00996431"/>
    <w:rsid w:val="009B1191"/>
    <w:rsid w:val="009B61AA"/>
    <w:rsid w:val="00A41310"/>
    <w:rsid w:val="00A538B1"/>
    <w:rsid w:val="00A63AC2"/>
    <w:rsid w:val="00A867DA"/>
    <w:rsid w:val="00A928BE"/>
    <w:rsid w:val="00AA3C30"/>
    <w:rsid w:val="00AB1ED5"/>
    <w:rsid w:val="00AB503E"/>
    <w:rsid w:val="00AE00E8"/>
    <w:rsid w:val="00AF07D8"/>
    <w:rsid w:val="00B10194"/>
    <w:rsid w:val="00B116FB"/>
    <w:rsid w:val="00B64320"/>
    <w:rsid w:val="00B75535"/>
    <w:rsid w:val="00BD213C"/>
    <w:rsid w:val="00BF39D5"/>
    <w:rsid w:val="00BF607A"/>
    <w:rsid w:val="00C01B05"/>
    <w:rsid w:val="00C168AF"/>
    <w:rsid w:val="00C17999"/>
    <w:rsid w:val="00C9439D"/>
    <w:rsid w:val="00CA0A9C"/>
    <w:rsid w:val="00CA277B"/>
    <w:rsid w:val="00CA4642"/>
    <w:rsid w:val="00CE4DCA"/>
    <w:rsid w:val="00D06794"/>
    <w:rsid w:val="00D06E73"/>
    <w:rsid w:val="00D072CB"/>
    <w:rsid w:val="00D36C70"/>
    <w:rsid w:val="00D453A2"/>
    <w:rsid w:val="00D46EA3"/>
    <w:rsid w:val="00D76234"/>
    <w:rsid w:val="00D94782"/>
    <w:rsid w:val="00D96509"/>
    <w:rsid w:val="00DA3FD6"/>
    <w:rsid w:val="00DC335A"/>
    <w:rsid w:val="00DD05FE"/>
    <w:rsid w:val="00DE5568"/>
    <w:rsid w:val="00DE67C4"/>
    <w:rsid w:val="00DF0158"/>
    <w:rsid w:val="00E17E14"/>
    <w:rsid w:val="00E24630"/>
    <w:rsid w:val="00EB3477"/>
    <w:rsid w:val="00EC4289"/>
    <w:rsid w:val="00EC5107"/>
    <w:rsid w:val="00EC6E4F"/>
    <w:rsid w:val="00EE0B87"/>
    <w:rsid w:val="00EF3B1A"/>
    <w:rsid w:val="00EF6373"/>
    <w:rsid w:val="00F05532"/>
    <w:rsid w:val="00F076B7"/>
    <w:rsid w:val="00F46547"/>
    <w:rsid w:val="00FE6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0A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wangmangu@karanganyarkab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Dishubkominfo Karanganyar</Company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 Yudha Prahara</dc:creator>
  <cp:lastModifiedBy>Acer</cp:lastModifiedBy>
  <cp:revision>20</cp:revision>
  <cp:lastPrinted>2020-07-27T07:25:00Z</cp:lastPrinted>
  <dcterms:created xsi:type="dcterms:W3CDTF">2018-02-28T07:06:00Z</dcterms:created>
  <dcterms:modified xsi:type="dcterms:W3CDTF">2022-06-30T01:23:00Z</dcterms:modified>
</cp:coreProperties>
</file>