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71E" w:rsidRDefault="00AA071E" w:rsidP="00515E65">
      <w:pPr>
        <w:spacing w:line="240" w:lineRule="auto"/>
        <w:rPr>
          <w:rFonts w:ascii="Bookman Old Style" w:eastAsia="Bookman Old Style" w:hAnsi="Bookman Old Style" w:cs="Bookman Old Style"/>
          <w:sz w:val="24"/>
          <w:szCs w:val="24"/>
        </w:rPr>
      </w:pPr>
      <w:bookmarkStart w:id="0" w:name="_gjdgxs" w:colFirst="0" w:colLast="0"/>
      <w:bookmarkEnd w:id="0"/>
    </w:p>
    <w:p w:rsidR="00AA071E" w:rsidRDefault="00AA071E" w:rsidP="00515E65">
      <w:pPr>
        <w:spacing w:line="240" w:lineRule="auto"/>
        <w:jc w:val="center"/>
        <w:rPr>
          <w:rFonts w:ascii="Bookman Old Style" w:eastAsia="Bookman Old Style" w:hAnsi="Bookman Old Style" w:cs="Bookman Old Style"/>
          <w:sz w:val="24"/>
          <w:szCs w:val="24"/>
        </w:rPr>
      </w:pPr>
    </w:p>
    <w:p w:rsidR="00AA071E" w:rsidRDefault="00AA071E" w:rsidP="00515E65">
      <w:pPr>
        <w:spacing w:after="0" w:line="240" w:lineRule="auto"/>
        <w:rPr>
          <w:rFonts w:ascii="Bookman Old Style" w:eastAsia="Bookman Old Style" w:hAnsi="Bookman Old Style" w:cs="Bookman Old Style"/>
          <w:sz w:val="24"/>
          <w:szCs w:val="24"/>
        </w:rPr>
      </w:pPr>
    </w:p>
    <w:p w:rsidR="00AA071E" w:rsidRDefault="00AA071E" w:rsidP="00515E65">
      <w:pPr>
        <w:spacing w:after="0" w:line="240" w:lineRule="auto"/>
        <w:rPr>
          <w:rFonts w:ascii="Bookman Old Style" w:eastAsia="Bookman Old Style" w:hAnsi="Bookman Old Style" w:cs="Bookman Old Style"/>
          <w:sz w:val="24"/>
          <w:szCs w:val="24"/>
        </w:rPr>
      </w:pPr>
    </w:p>
    <w:p w:rsidR="00AA071E" w:rsidRDefault="00AA071E" w:rsidP="00515E65">
      <w:pPr>
        <w:tabs>
          <w:tab w:val="left" w:pos="728"/>
        </w:tabs>
        <w:spacing w:before="120" w:after="0" w:line="240" w:lineRule="auto"/>
        <w:rPr>
          <w:rFonts w:ascii="Bookman Old Style" w:eastAsia="Bookman Old Style" w:hAnsi="Bookman Old Style" w:cs="Bookman Old Style"/>
          <w:sz w:val="24"/>
          <w:szCs w:val="24"/>
        </w:rPr>
      </w:pPr>
    </w:p>
    <w:p w:rsidR="00AA071E" w:rsidRDefault="00AA071E" w:rsidP="00515E65">
      <w:pPr>
        <w:tabs>
          <w:tab w:val="left" w:pos="728"/>
        </w:tabs>
        <w:spacing w:before="120" w:after="0" w:line="240" w:lineRule="auto"/>
        <w:rPr>
          <w:rFonts w:ascii="Bookman Old Style" w:eastAsia="Bookman Old Style" w:hAnsi="Bookman Old Style" w:cs="Bookman Old Style"/>
          <w:sz w:val="24"/>
          <w:szCs w:val="24"/>
        </w:rPr>
      </w:pPr>
    </w:p>
    <w:p w:rsidR="00AA071E" w:rsidRDefault="00515E65" w:rsidP="00515E65">
      <w:pPr>
        <w:spacing w:before="120" w:line="240" w:lineRule="auto"/>
        <w:jc w:val="center"/>
        <w:rPr>
          <w:rFonts w:ascii="Bookman Old Style" w:eastAsia="Bookman Old Style" w:hAnsi="Bookman Old Style" w:cs="Bookman Old Style"/>
          <w:sz w:val="24"/>
          <w:szCs w:val="24"/>
        </w:rPr>
      </w:pPr>
      <w:bookmarkStart w:id="1" w:name="_30j0zll" w:colFirst="0" w:colLast="0"/>
      <w:bookmarkEnd w:id="1"/>
      <w:r>
        <w:rPr>
          <w:rFonts w:ascii="Bookman Old Style" w:eastAsia="Bookman Old Style" w:hAnsi="Bookman Old Style" w:cs="Bookman Old Style"/>
          <w:sz w:val="24"/>
          <w:szCs w:val="24"/>
        </w:rPr>
        <w:t>KEPUTUSAN BUPATI KARANGANYAR</w:t>
      </w:r>
    </w:p>
    <w:p w:rsidR="00AA071E" w:rsidRDefault="00515E65" w:rsidP="00515E65">
      <w:pPr>
        <w:spacing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NOMOR  200/       </w:t>
      </w:r>
      <w:r w:rsidR="00901961">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TAHUN 2022</w:t>
      </w:r>
    </w:p>
    <w:p w:rsidR="00AA071E" w:rsidRDefault="00515E65" w:rsidP="00515E65">
      <w:pPr>
        <w:spacing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TENTANG   </w:t>
      </w:r>
    </w:p>
    <w:p w:rsidR="00AA071E" w:rsidRDefault="00515E65" w:rsidP="00515E65">
      <w:pPr>
        <w:spacing w:line="240" w:lineRule="auto"/>
        <w:jc w:val="center"/>
        <w:rPr>
          <w:rFonts w:ascii="Bookman Old Style" w:eastAsia="Bookman Old Style" w:hAnsi="Bookman Old Style" w:cs="Bookman Old Style"/>
          <w:sz w:val="24"/>
          <w:szCs w:val="24"/>
        </w:rPr>
      </w:pPr>
      <w:bookmarkStart w:id="2" w:name="_1fob9te" w:colFirst="0" w:colLast="0"/>
      <w:bookmarkEnd w:id="2"/>
      <w:r>
        <w:rPr>
          <w:rFonts w:ascii="Bookman Old Style" w:eastAsia="Bookman Old Style" w:hAnsi="Bookman Old Style" w:cs="Bookman Old Style"/>
          <w:sz w:val="24"/>
          <w:szCs w:val="24"/>
        </w:rPr>
        <w:t xml:space="preserve">PENETAPAN PENERIMAAN BANTUAN KEUANGAN KEPADA PARTAI POLITIK </w:t>
      </w:r>
    </w:p>
    <w:p w:rsidR="00AA071E" w:rsidRDefault="00515E65" w:rsidP="00515E65">
      <w:pPr>
        <w:spacing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TAHUN ANGGARAN 2022</w:t>
      </w:r>
    </w:p>
    <w:p w:rsidR="00AA071E" w:rsidRDefault="00515E65" w:rsidP="00515E65">
      <w:pPr>
        <w:spacing w:before="120" w:after="12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BUPATI KARANGANYAR,</w:t>
      </w:r>
    </w:p>
    <w:tbl>
      <w:tblPr>
        <w:tblStyle w:val="a"/>
        <w:tblW w:w="9247" w:type="dxa"/>
        <w:tblInd w:w="392" w:type="dxa"/>
        <w:tblLayout w:type="fixed"/>
        <w:tblLook w:val="0000" w:firstRow="0" w:lastRow="0" w:firstColumn="0" w:lastColumn="0" w:noHBand="0" w:noVBand="0"/>
      </w:tblPr>
      <w:tblGrid>
        <w:gridCol w:w="1701"/>
        <w:gridCol w:w="283"/>
        <w:gridCol w:w="7263"/>
      </w:tblGrid>
      <w:tr w:rsidR="00AA071E" w:rsidTr="00515E65">
        <w:trPr>
          <w:trHeight w:val="1635"/>
        </w:trPr>
        <w:tc>
          <w:tcPr>
            <w:tcW w:w="1701" w:type="dxa"/>
          </w:tcPr>
          <w:p w:rsidR="00AA071E" w:rsidRDefault="00515E65" w:rsidP="00515E65">
            <w:pPr>
              <w:spacing w:before="120"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Menimbang </w:t>
            </w:r>
          </w:p>
        </w:tc>
        <w:tc>
          <w:tcPr>
            <w:tcW w:w="283" w:type="dxa"/>
          </w:tcPr>
          <w:p w:rsidR="00AA071E" w:rsidRDefault="00515E65" w:rsidP="00515E65">
            <w:pPr>
              <w:spacing w:before="120"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c>
          <w:tcPr>
            <w:tcW w:w="7263" w:type="dxa"/>
          </w:tcPr>
          <w:p w:rsidR="00AA071E" w:rsidRDefault="00515E65" w:rsidP="00515E65">
            <w:pPr>
              <w:numPr>
                <w:ilvl w:val="0"/>
                <w:numId w:val="4"/>
              </w:numPr>
              <w:spacing w:before="120" w:after="0" w:line="240" w:lineRule="auto"/>
              <w:ind w:left="0" w:hanging="3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bahwa dalam rangka membantu kelengkapan dan ketertiban administrasi pelaksanaan kegiatan yang diselenggarakan oleh Partai Politik hasil Pemilu periode Tahun 2019-2024, Pemerintah Kabupaten Karanganyar memberikan bantuan dana berupa Bantuan Keuangan untuk p</w:t>
            </w:r>
            <w:r>
              <w:rPr>
                <w:rFonts w:ascii="Bookman Old Style" w:eastAsia="Bookman Old Style" w:hAnsi="Bookman Old Style" w:cs="Bookman Old Style"/>
                <w:sz w:val="24"/>
                <w:szCs w:val="24"/>
              </w:rPr>
              <w:t>elaksanaan kegiatan tersebut, maka perlu ditetapkan penerimaan Bantuan Keuangan kepada Partai Politik Tahun Anggaran 2022;</w:t>
            </w:r>
          </w:p>
          <w:p w:rsidR="00AA071E" w:rsidRDefault="00515E65" w:rsidP="00515E65">
            <w:pPr>
              <w:numPr>
                <w:ilvl w:val="0"/>
                <w:numId w:val="4"/>
              </w:numPr>
              <w:spacing w:after="120" w:line="240" w:lineRule="auto"/>
              <w:ind w:left="0" w:hanging="358"/>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bahwa berdasarkan pertimbangan sebagaimana dimaksud dalam huruf a, perlu menetapkan Keputusan Bupati tentang Penetapan Penerimaan Bantuan Keuangan kepada Partai Politik Tahun Anggaran 2022;</w:t>
            </w:r>
          </w:p>
        </w:tc>
      </w:tr>
      <w:tr w:rsidR="00AA071E" w:rsidTr="00515E65">
        <w:trPr>
          <w:trHeight w:val="2258"/>
        </w:trPr>
        <w:tc>
          <w:tcPr>
            <w:tcW w:w="1701" w:type="dxa"/>
          </w:tcPr>
          <w:p w:rsidR="00AA071E" w:rsidRDefault="00515E65" w:rsidP="00515E65">
            <w:pPr>
              <w:spacing w:before="120"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Mengingat </w:t>
            </w:r>
          </w:p>
        </w:tc>
        <w:tc>
          <w:tcPr>
            <w:tcW w:w="283" w:type="dxa"/>
          </w:tcPr>
          <w:p w:rsidR="00AA071E" w:rsidRDefault="00515E65" w:rsidP="00515E65">
            <w:pPr>
              <w:spacing w:before="120"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c>
          <w:tcPr>
            <w:tcW w:w="7263" w:type="dxa"/>
          </w:tcPr>
          <w:p w:rsidR="00AA071E" w:rsidRDefault="00515E65" w:rsidP="00515E65">
            <w:pPr>
              <w:numPr>
                <w:ilvl w:val="0"/>
                <w:numId w:val="2"/>
              </w:numPr>
              <w:tabs>
                <w:tab w:val="left" w:pos="175"/>
              </w:tabs>
              <w:spacing w:before="120" w:after="0" w:line="240" w:lineRule="auto"/>
              <w:ind w:left="459" w:hanging="425"/>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Undang-Undang Nomor 13 Tahun 1950 tentang Pembentuka</w:t>
            </w:r>
            <w:r>
              <w:rPr>
                <w:rFonts w:ascii="Bookman Old Style" w:eastAsia="Bookman Old Style" w:hAnsi="Bookman Old Style" w:cs="Bookman Old Style"/>
                <w:sz w:val="24"/>
                <w:szCs w:val="24"/>
              </w:rPr>
              <w:t xml:space="preserve">n Daerah-daerah Kabupaten dalam Lingkungan Provinsi Jawa Tengah; </w:t>
            </w:r>
          </w:p>
          <w:p w:rsidR="00AA071E" w:rsidRDefault="00515E65" w:rsidP="00515E65">
            <w:pPr>
              <w:numPr>
                <w:ilvl w:val="0"/>
                <w:numId w:val="2"/>
              </w:numPr>
              <w:tabs>
                <w:tab w:val="left" w:pos="175"/>
              </w:tabs>
              <w:spacing w:before="120" w:after="0" w:line="240" w:lineRule="auto"/>
              <w:ind w:left="459" w:hanging="425"/>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Undang-Undang Nomor 2 Tahun 2008 tentang Partai Politik (Lembaran Negara Republik Indonesia Tahun 2008 Nomor 2, Tambahan Lembaran Negara Republik Indonesia Nomor 4801), sebagaimana telah diu</w:t>
            </w:r>
            <w:r>
              <w:rPr>
                <w:rFonts w:ascii="Bookman Old Style" w:eastAsia="Bookman Old Style" w:hAnsi="Bookman Old Style" w:cs="Bookman Old Style"/>
                <w:sz w:val="24"/>
                <w:szCs w:val="24"/>
              </w:rPr>
              <w:t>bah dengan Undang-Undang Nomor 2 Tahun 2011 tentang perubahan atas Undang-Undang Nomor 2 Tahun 2008 tentang Partai Politik  (Lembaran Negara Republik Indonesia Tahun 2008 Nomor 2, Tambahan Lembaran Negara Republik Indonesia Nomor 5189);</w:t>
            </w:r>
          </w:p>
          <w:p w:rsidR="003338A3" w:rsidRPr="003338A3" w:rsidRDefault="003338A3" w:rsidP="00515E65">
            <w:pPr>
              <w:numPr>
                <w:ilvl w:val="0"/>
                <w:numId w:val="2"/>
              </w:numPr>
              <w:tabs>
                <w:tab w:val="left" w:pos="175"/>
              </w:tabs>
              <w:spacing w:before="120" w:after="0" w:line="240" w:lineRule="auto"/>
              <w:ind w:left="459" w:hanging="425"/>
              <w:jc w:val="both"/>
              <w:rPr>
                <w:rFonts w:ascii="Bookman Old Style" w:eastAsia="Bookman Old Style" w:hAnsi="Bookman Old Style" w:cs="Bookman Old Style"/>
                <w:sz w:val="24"/>
                <w:szCs w:val="24"/>
              </w:rPr>
            </w:pPr>
            <w:r>
              <w:rPr>
                <w:rFonts w:ascii="Bookman Old Style" w:eastAsia="Bookman Old Style" w:hAnsi="Bookman Old Style" w:cs="Bookman Old Style"/>
              </w:rPr>
              <w:t>Undang</w:t>
            </w:r>
            <w:r>
              <w:rPr>
                <w:rFonts w:ascii="Bookman Old Style" w:eastAsia="Bookman Old Style" w:hAnsi="Bookman Old Style" w:cs="Bookman Old Style"/>
                <w:color w:val="000000"/>
              </w:rPr>
              <w:t xml:space="preserve">-Undang Nomor 23 Tahun 2014 tentang Pemerintahan Daerah (Lembaran Negara Republik Indonesia Tahun 2014 Nomor 244, Tambahan Lembaran Negara Republik Indonesia Nomor 5587), </w:t>
            </w:r>
            <w:r>
              <w:rPr>
                <w:rFonts w:ascii="Bookman Old Style" w:eastAsia="Bookman Old Style" w:hAnsi="Bookman Old Style" w:cs="Bookman Old Style"/>
              </w:rPr>
              <w:t>sebagaimana telah diubah beberapa kali terakhir dengan Undang-Undang Nomor 11 Tahun 2020 tentang Cipta Kerja (Lembaran Negara Republik Indonesia Tahun 2020 Nomor 245, Tambahan Lembaran Negara Republik Indonesia Nomor 6573);</w:t>
            </w:r>
          </w:p>
          <w:p w:rsidR="00CB28A0" w:rsidRDefault="00515E65" w:rsidP="00515E65">
            <w:pPr>
              <w:numPr>
                <w:ilvl w:val="0"/>
                <w:numId w:val="2"/>
              </w:numPr>
              <w:pBdr>
                <w:top w:val="nil"/>
                <w:left w:val="nil"/>
                <w:bottom w:val="nil"/>
                <w:right w:val="nil"/>
                <w:between w:val="nil"/>
              </w:pBdr>
              <w:tabs>
                <w:tab w:val="left" w:pos="175"/>
              </w:tabs>
              <w:spacing w:before="120" w:after="0" w:line="240" w:lineRule="auto"/>
              <w:ind w:left="459" w:hanging="425"/>
              <w:jc w:val="both"/>
              <w:rPr>
                <w:rFonts w:ascii="Bookman Old Style" w:eastAsia="Bookman Old Style" w:hAnsi="Bookman Old Style" w:cs="Bookman Old Style"/>
                <w:color w:val="000000"/>
                <w:sz w:val="24"/>
                <w:szCs w:val="24"/>
              </w:rPr>
            </w:pPr>
            <w:r>
              <w:commentReference w:id="3"/>
            </w:r>
            <w:r w:rsidR="00CB28A0">
              <w:rPr>
                <w:rFonts w:ascii="Bookman Old Style" w:eastAsia="Bookman Old Style" w:hAnsi="Bookman Old Style" w:cs="Bookman Old Style"/>
                <w:color w:val="000000"/>
                <w:sz w:val="24"/>
                <w:szCs w:val="24"/>
              </w:rPr>
              <w:t xml:space="preserve"> </w:t>
            </w:r>
            <w:r w:rsidR="00CB28A0">
              <w:rPr>
                <w:rFonts w:ascii="Bookman Old Style" w:eastAsia="Bookman Old Style" w:hAnsi="Bookman Old Style" w:cs="Bookman Old Style"/>
                <w:color w:val="000000"/>
                <w:sz w:val="24"/>
                <w:szCs w:val="24"/>
              </w:rPr>
              <w:t>Peraturan Daerah Kabupaten Karanganyar Nomor 10 Tahun 2018 tentang Hibah dan Bantuan Sosial (Lembaran Daerah Kabupaten Karanganyar Tahun 2018 Nomor 10, Tambahan Lembaran Daerah Kabupaten Karanganyar Nomor 88);</w:t>
            </w:r>
          </w:p>
          <w:p w:rsidR="00AA071E" w:rsidRDefault="00CB28A0" w:rsidP="00515E65">
            <w:pPr>
              <w:numPr>
                <w:ilvl w:val="0"/>
                <w:numId w:val="2"/>
              </w:numPr>
              <w:tabs>
                <w:tab w:val="left" w:pos="175"/>
              </w:tabs>
              <w:spacing w:before="120" w:after="0" w:line="240" w:lineRule="auto"/>
              <w:ind w:left="459" w:hanging="425"/>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lastRenderedPageBreak/>
              <w:t xml:space="preserve">Peraturan Bupati Kabupaten Karanganyar Nomor 28 Tahun 2021 tentang Tata Cara Penganggaran, Pelaksanaan, Pelaporan dan Pertanggungjawaban serta </w:t>
            </w:r>
            <w:r>
              <w:rPr>
                <w:rFonts w:ascii="Bookman Old Style" w:eastAsia="Bookman Old Style" w:hAnsi="Bookman Old Style" w:cs="Bookman Old Style"/>
                <w:sz w:val="24"/>
                <w:szCs w:val="24"/>
              </w:rPr>
              <w:t>Monitoring</w:t>
            </w:r>
            <w:r>
              <w:rPr>
                <w:rFonts w:ascii="Bookman Old Style" w:eastAsia="Bookman Old Style" w:hAnsi="Bookman Old Style" w:cs="Bookman Old Style"/>
                <w:color w:val="000000"/>
                <w:sz w:val="24"/>
                <w:szCs w:val="24"/>
              </w:rPr>
              <w:t xml:space="preserve"> dan Evaluasi Hibah dan Bantuan Sosial </w:t>
            </w:r>
            <w:r>
              <w:rPr>
                <w:rFonts w:ascii="Bookman Old Style" w:eastAsia="Bookman Old Style" w:hAnsi="Bookman Old Style" w:cs="Bookman Old Style"/>
                <w:sz w:val="24"/>
                <w:szCs w:val="24"/>
              </w:rPr>
              <w:t>yang</w:t>
            </w:r>
            <w:r>
              <w:rPr>
                <w:rFonts w:ascii="Bookman Old Style" w:eastAsia="Bookman Old Style" w:hAnsi="Bookman Old Style" w:cs="Bookman Old Style"/>
                <w:color w:val="000000"/>
                <w:sz w:val="24"/>
                <w:szCs w:val="24"/>
              </w:rPr>
              <w:t xml:space="preserve"> Bersumber dari Anggaran Pendapatan dan Belanja Daerah </w:t>
            </w:r>
            <w:r>
              <w:rPr>
                <w:rFonts w:ascii="Bookman Old Style" w:eastAsia="Bookman Old Style" w:hAnsi="Bookman Old Style" w:cs="Bookman Old Style"/>
                <w:sz w:val="24"/>
                <w:szCs w:val="24"/>
              </w:rPr>
              <w:t xml:space="preserve">(Berita Daerah Kabupaten Karanganyar Tahun 2021 Nomor 28) </w:t>
            </w:r>
            <w:r>
              <w:rPr>
                <w:rFonts w:ascii="Bookman Old Style" w:eastAsia="Bookman Old Style" w:hAnsi="Bookman Old Style" w:cs="Bookman Old Style"/>
                <w:color w:val="000000"/>
                <w:sz w:val="24"/>
                <w:szCs w:val="24"/>
              </w:rPr>
              <w:t xml:space="preserve">sebagaimana telah diubah Peraturan Bupati Karanganyar Nomor 49 Tahun 2021 tentang Perubahan atas </w:t>
            </w:r>
            <w:r>
              <w:rPr>
                <w:rFonts w:ascii="Bookman Old Style" w:eastAsia="Bookman Old Style" w:hAnsi="Bookman Old Style" w:cs="Bookman Old Style"/>
                <w:color w:val="000000"/>
                <w:sz w:val="24"/>
                <w:szCs w:val="24"/>
                <w:highlight w:val="white"/>
              </w:rPr>
              <w:t xml:space="preserve">Peraturan Bupati Karanganyar Nomor 28 Tahun 2021 Tentang Tata Cara Penganggaran, Pelaksanaan Dan Penatausahaan, pelaporan Dan Pertanggungjawaban Serta Monitoring Dan Evaluasi Hibah Dan Bantuan Sosial Yang Bersumber Dari Anggaran Pendapatan Dan Belanja Daerah (Berita Daerah </w:t>
            </w:r>
            <w:r>
              <w:rPr>
                <w:rFonts w:ascii="Bookman Old Style" w:eastAsia="Bookman Old Style" w:hAnsi="Bookman Old Style" w:cs="Bookman Old Style"/>
                <w:sz w:val="24"/>
                <w:szCs w:val="24"/>
                <w:highlight w:val="white"/>
              </w:rPr>
              <w:t>K</w:t>
            </w:r>
            <w:r>
              <w:rPr>
                <w:rFonts w:ascii="Bookman Old Style" w:eastAsia="Bookman Old Style" w:hAnsi="Bookman Old Style" w:cs="Bookman Old Style"/>
                <w:color w:val="000000"/>
                <w:sz w:val="24"/>
                <w:szCs w:val="24"/>
                <w:highlight w:val="white"/>
              </w:rPr>
              <w:t>abupaten Karanganyar Tahun 2021</w:t>
            </w:r>
            <w:r w:rsidR="00515E65">
              <w:rPr>
                <w:rFonts w:ascii="Bookman Old Style" w:eastAsia="Bookman Old Style" w:hAnsi="Bookman Old Style" w:cs="Bookman Old Style"/>
                <w:color w:val="000000"/>
                <w:sz w:val="24"/>
                <w:szCs w:val="24"/>
                <w:highlight w:val="white"/>
              </w:rPr>
              <w:t xml:space="preserve"> </w:t>
            </w:r>
            <w:r>
              <w:rPr>
                <w:rFonts w:ascii="Bookman Old Style" w:eastAsia="Bookman Old Style" w:hAnsi="Bookman Old Style" w:cs="Bookman Old Style"/>
                <w:color w:val="000000"/>
                <w:sz w:val="24"/>
                <w:szCs w:val="24"/>
                <w:highlight w:val="white"/>
              </w:rPr>
              <w:t>Nomor 49);</w:t>
            </w:r>
          </w:p>
        </w:tc>
      </w:tr>
    </w:tbl>
    <w:tbl>
      <w:tblPr>
        <w:tblStyle w:val="a0"/>
        <w:tblW w:w="9389" w:type="dxa"/>
        <w:tblInd w:w="392" w:type="dxa"/>
        <w:tblLayout w:type="fixed"/>
        <w:tblLook w:val="0000" w:firstRow="0" w:lastRow="0" w:firstColumn="0" w:lastColumn="0" w:noHBand="0" w:noVBand="0"/>
      </w:tblPr>
      <w:tblGrid>
        <w:gridCol w:w="1698"/>
        <w:gridCol w:w="250"/>
        <w:gridCol w:w="7299"/>
        <w:gridCol w:w="142"/>
      </w:tblGrid>
      <w:tr w:rsidR="00AA071E" w:rsidTr="00515E65">
        <w:trPr>
          <w:gridAfter w:val="1"/>
          <w:wAfter w:w="142" w:type="dxa"/>
          <w:cantSplit/>
        </w:trPr>
        <w:tc>
          <w:tcPr>
            <w:tcW w:w="9247" w:type="dxa"/>
            <w:gridSpan w:val="3"/>
          </w:tcPr>
          <w:p w:rsidR="00AA071E" w:rsidRDefault="00515E65" w:rsidP="00515E65">
            <w:pPr>
              <w:spacing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MEMUTUSKAN :</w:t>
            </w:r>
          </w:p>
        </w:tc>
      </w:tr>
      <w:tr w:rsidR="00AA071E" w:rsidTr="003338A3">
        <w:tc>
          <w:tcPr>
            <w:tcW w:w="1698" w:type="dxa"/>
          </w:tcPr>
          <w:p w:rsidR="00AA071E" w:rsidRDefault="00515E65" w:rsidP="00515E65">
            <w:pPr>
              <w:spacing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Menetapkan</w:t>
            </w:r>
          </w:p>
        </w:tc>
        <w:tc>
          <w:tcPr>
            <w:tcW w:w="250" w:type="dxa"/>
          </w:tcPr>
          <w:p w:rsidR="00AA071E" w:rsidRDefault="00515E65" w:rsidP="00515E65">
            <w:pPr>
              <w:spacing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c>
          <w:tcPr>
            <w:tcW w:w="7441" w:type="dxa"/>
            <w:gridSpan w:val="2"/>
          </w:tcPr>
          <w:p w:rsidR="00AA071E" w:rsidRDefault="00AA071E" w:rsidP="00515E65">
            <w:pPr>
              <w:spacing w:line="240" w:lineRule="auto"/>
              <w:rPr>
                <w:rFonts w:ascii="Bookman Old Style" w:eastAsia="Bookman Old Style" w:hAnsi="Bookman Old Style" w:cs="Bookman Old Style"/>
                <w:sz w:val="24"/>
                <w:szCs w:val="24"/>
              </w:rPr>
            </w:pPr>
          </w:p>
        </w:tc>
      </w:tr>
      <w:tr w:rsidR="00AA071E" w:rsidTr="003338A3">
        <w:tc>
          <w:tcPr>
            <w:tcW w:w="1698" w:type="dxa"/>
          </w:tcPr>
          <w:p w:rsidR="00AA071E" w:rsidRDefault="00515E65" w:rsidP="00515E65">
            <w:pPr>
              <w:spacing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KESATU</w:t>
            </w:r>
          </w:p>
        </w:tc>
        <w:tc>
          <w:tcPr>
            <w:tcW w:w="250" w:type="dxa"/>
          </w:tcPr>
          <w:p w:rsidR="00AA071E" w:rsidRDefault="00515E65" w:rsidP="00515E65">
            <w:pPr>
              <w:spacing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c>
          <w:tcPr>
            <w:tcW w:w="7441" w:type="dxa"/>
            <w:gridSpan w:val="2"/>
          </w:tcPr>
          <w:p w:rsidR="00AA071E" w:rsidRDefault="00515E65" w:rsidP="00515E65">
            <w:pPr>
              <w:spacing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Menetapkan Penerimaan Bantuan Keuangan kepada Partai Politik Tahun Anggaran 2022 sebagaimana tersebut dalam </w:t>
            </w:r>
            <w:r w:rsidRPr="00515E65">
              <w:rPr>
                <w:rFonts w:ascii="Bookman Old Style" w:eastAsia="Bookman Old Style" w:hAnsi="Bookman Old Style" w:cs="Bookman Old Style"/>
                <w:sz w:val="24"/>
                <w:szCs w:val="24"/>
              </w:rPr>
              <w:t>Lampiran</w:t>
            </w:r>
            <w:r w:rsidRPr="00515E65">
              <w:rPr>
                <w:rFonts w:ascii="Bookman Old Style" w:eastAsia="Bookman Old Style" w:hAnsi="Bookman Old Style" w:cs="Bookman Old Style"/>
                <w:sz w:val="24"/>
                <w:szCs w:val="24"/>
              </w:rPr>
              <w:t xml:space="preserve"> yang merupakan bagian tidak terpisahkan dari Keputusan </w:t>
            </w:r>
            <w:r w:rsidRPr="00515E65">
              <w:rPr>
                <w:rFonts w:ascii="Bookman Old Style" w:eastAsia="Bookman Old Style" w:hAnsi="Bookman Old Style" w:cs="Bookman Old Style"/>
                <w:sz w:val="24"/>
                <w:szCs w:val="24"/>
              </w:rPr>
              <w:t>ini.</w:t>
            </w:r>
          </w:p>
        </w:tc>
      </w:tr>
      <w:tr w:rsidR="00AA071E" w:rsidTr="00515E65">
        <w:tc>
          <w:tcPr>
            <w:tcW w:w="1698" w:type="dxa"/>
          </w:tcPr>
          <w:p w:rsidR="00AA071E" w:rsidRDefault="00515E65" w:rsidP="00515E65">
            <w:pPr>
              <w:spacing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KEDUA</w:t>
            </w:r>
          </w:p>
        </w:tc>
        <w:tc>
          <w:tcPr>
            <w:tcW w:w="250" w:type="dxa"/>
          </w:tcPr>
          <w:p w:rsidR="00AA071E" w:rsidRDefault="00515E65" w:rsidP="00515E65">
            <w:pPr>
              <w:spacing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c>
          <w:tcPr>
            <w:tcW w:w="7441" w:type="dxa"/>
            <w:gridSpan w:val="2"/>
          </w:tcPr>
          <w:p w:rsidR="00AA071E" w:rsidRDefault="00515E65" w:rsidP="00515E65">
            <w:pPr>
              <w:spacing w:line="240" w:lineRule="auto"/>
              <w:jc w:val="both"/>
              <w:rPr>
                <w:rFonts w:ascii="Bookman Old Style" w:eastAsia="Bookman Old Style" w:hAnsi="Bookman Old Style" w:cs="Bookman Old Style"/>
                <w:color w:val="FF0000"/>
                <w:sz w:val="24"/>
                <w:szCs w:val="24"/>
              </w:rPr>
            </w:pPr>
            <w:r>
              <w:rPr>
                <w:rFonts w:ascii="Bookman Old Style" w:eastAsia="Bookman Old Style" w:hAnsi="Bookman Old Style" w:cs="Bookman Old Style"/>
                <w:sz w:val="24"/>
                <w:szCs w:val="24"/>
              </w:rPr>
              <w:t>Partai Politik sebagaimana dimaksud Diktum KESATU Keputusan ini, berkewajiban untuk menyerahkan pertanggungjawaban penggunaan Bantuan Keuangan paling lambat 1 (satu) bulan setelah berakhirnya Tahun Anggaran berjalan.</w:t>
            </w:r>
          </w:p>
        </w:tc>
      </w:tr>
      <w:tr w:rsidR="00AA071E" w:rsidTr="00515E65">
        <w:trPr>
          <w:trHeight w:val="744"/>
        </w:trPr>
        <w:tc>
          <w:tcPr>
            <w:tcW w:w="1698" w:type="dxa"/>
          </w:tcPr>
          <w:p w:rsidR="00AA071E" w:rsidRDefault="00515E65" w:rsidP="00515E65">
            <w:pPr>
              <w:spacing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KETIGA</w:t>
            </w:r>
          </w:p>
        </w:tc>
        <w:tc>
          <w:tcPr>
            <w:tcW w:w="250" w:type="dxa"/>
          </w:tcPr>
          <w:p w:rsidR="00AA071E" w:rsidRDefault="00515E65" w:rsidP="00515E65">
            <w:pPr>
              <w:spacing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c>
          <w:tcPr>
            <w:tcW w:w="7441" w:type="dxa"/>
            <w:gridSpan w:val="2"/>
          </w:tcPr>
          <w:p w:rsidR="00AA071E" w:rsidRDefault="00515E65" w:rsidP="00515E65">
            <w:pPr>
              <w:spacing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Biaya yang timbul dengan dite</w:t>
            </w:r>
            <w:r>
              <w:rPr>
                <w:rFonts w:ascii="Bookman Old Style" w:eastAsia="Bookman Old Style" w:hAnsi="Bookman Old Style" w:cs="Bookman Old Style"/>
                <w:sz w:val="24"/>
                <w:szCs w:val="24"/>
              </w:rPr>
              <w:t>tapkannya Keputusan ini, dibebankan pada Anggaran Pendapatan dan Belanja Daerah.</w:t>
            </w:r>
          </w:p>
        </w:tc>
      </w:tr>
      <w:tr w:rsidR="00AA071E" w:rsidTr="00515E65">
        <w:tc>
          <w:tcPr>
            <w:tcW w:w="1698" w:type="dxa"/>
          </w:tcPr>
          <w:p w:rsidR="00AA071E" w:rsidRDefault="00515E65" w:rsidP="00515E65">
            <w:pPr>
              <w:spacing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KEEMPAT</w:t>
            </w:r>
          </w:p>
        </w:tc>
        <w:tc>
          <w:tcPr>
            <w:tcW w:w="250" w:type="dxa"/>
          </w:tcPr>
          <w:p w:rsidR="00AA071E" w:rsidRDefault="00515E65" w:rsidP="00515E65">
            <w:pPr>
              <w:spacing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c>
          <w:tcPr>
            <w:tcW w:w="7441" w:type="dxa"/>
            <w:gridSpan w:val="2"/>
          </w:tcPr>
          <w:p w:rsidR="00AA071E" w:rsidRDefault="00515E65" w:rsidP="00515E65">
            <w:pPr>
              <w:spacing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Keputusan ini mulai berlaku pada tanggal ditetapkan.</w:t>
            </w:r>
          </w:p>
        </w:tc>
      </w:tr>
    </w:tbl>
    <w:tbl>
      <w:tblPr>
        <w:tblStyle w:val="a1"/>
        <w:tblW w:w="10145" w:type="dxa"/>
        <w:tblLayout w:type="fixed"/>
        <w:tblLook w:val="0000" w:firstRow="0" w:lastRow="0" w:firstColumn="0" w:lastColumn="0" w:noHBand="0" w:noVBand="0"/>
      </w:tblPr>
      <w:tblGrid>
        <w:gridCol w:w="3936"/>
        <w:gridCol w:w="290"/>
        <w:gridCol w:w="5919"/>
      </w:tblGrid>
      <w:tr w:rsidR="00AA071E" w:rsidTr="00515E65">
        <w:tc>
          <w:tcPr>
            <w:tcW w:w="3936" w:type="dxa"/>
          </w:tcPr>
          <w:p w:rsidR="00AA071E" w:rsidRDefault="00AA071E" w:rsidP="00515E65">
            <w:pPr>
              <w:spacing w:line="240" w:lineRule="auto"/>
              <w:rPr>
                <w:rFonts w:ascii="Bookman Old Style" w:eastAsia="Bookman Old Style" w:hAnsi="Bookman Old Style" w:cs="Bookman Old Style"/>
                <w:sz w:val="24"/>
                <w:szCs w:val="24"/>
              </w:rPr>
            </w:pPr>
          </w:p>
        </w:tc>
        <w:tc>
          <w:tcPr>
            <w:tcW w:w="290" w:type="dxa"/>
          </w:tcPr>
          <w:p w:rsidR="00AA071E" w:rsidRDefault="00AA071E" w:rsidP="00515E65">
            <w:pPr>
              <w:spacing w:line="240" w:lineRule="auto"/>
              <w:rPr>
                <w:rFonts w:ascii="Bookman Old Style" w:eastAsia="Bookman Old Style" w:hAnsi="Bookman Old Style" w:cs="Bookman Old Style"/>
                <w:sz w:val="24"/>
                <w:szCs w:val="24"/>
              </w:rPr>
            </w:pPr>
          </w:p>
        </w:tc>
        <w:tc>
          <w:tcPr>
            <w:tcW w:w="5919" w:type="dxa"/>
          </w:tcPr>
          <w:p w:rsidR="00AA071E" w:rsidRDefault="00515E65" w:rsidP="00515E65">
            <w:pPr>
              <w:spacing w:line="240" w:lineRule="auto"/>
              <w:rPr>
                <w:rFonts w:ascii="Bookman Old Style" w:eastAsia="Bookman Old Style" w:hAnsi="Bookman Old Style" w:cs="Bookman Old Style"/>
                <w:sz w:val="24"/>
                <w:szCs w:val="24"/>
              </w:rPr>
            </w:pPr>
            <w:commentRangeStart w:id="4"/>
            <w:r>
              <w:rPr>
                <w:rFonts w:ascii="Bookman Old Style" w:eastAsia="Bookman Old Style" w:hAnsi="Bookman Old Style" w:cs="Bookman Old Style"/>
                <w:sz w:val="24"/>
                <w:szCs w:val="24"/>
              </w:rPr>
              <w:t>Ditetapkan di Karanganyar</w:t>
            </w:r>
          </w:p>
          <w:p w:rsidR="00AA071E" w:rsidRDefault="00515E65" w:rsidP="00515E65">
            <w:pPr>
              <w:spacing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pada tanggal  </w:t>
            </w:r>
          </w:p>
        </w:tc>
      </w:tr>
      <w:commentRangeEnd w:id="4"/>
      <w:tr w:rsidR="00AA071E" w:rsidTr="00515E65">
        <w:trPr>
          <w:trHeight w:val="2726"/>
        </w:trPr>
        <w:tc>
          <w:tcPr>
            <w:tcW w:w="3936" w:type="dxa"/>
          </w:tcPr>
          <w:p w:rsidR="00AA071E" w:rsidRDefault="00515E65" w:rsidP="00515E65">
            <w:pPr>
              <w:spacing w:line="240" w:lineRule="auto"/>
              <w:rPr>
                <w:rFonts w:ascii="Bookman Old Style" w:eastAsia="Bookman Old Style" w:hAnsi="Bookman Old Style" w:cs="Bookman Old Style"/>
                <w:sz w:val="24"/>
                <w:szCs w:val="24"/>
              </w:rPr>
            </w:pPr>
            <w:r>
              <w:commentReference w:id="4"/>
            </w:r>
          </w:p>
          <w:p w:rsidR="00AA071E" w:rsidRDefault="00AA071E" w:rsidP="00515E65">
            <w:pPr>
              <w:spacing w:line="240" w:lineRule="auto"/>
              <w:rPr>
                <w:rFonts w:ascii="Bookman Old Style" w:eastAsia="Bookman Old Style" w:hAnsi="Bookman Old Style" w:cs="Bookman Old Style"/>
                <w:sz w:val="24"/>
                <w:szCs w:val="24"/>
              </w:rPr>
            </w:pPr>
          </w:p>
          <w:p w:rsidR="00AA071E" w:rsidRDefault="00AA071E" w:rsidP="00515E65">
            <w:pPr>
              <w:spacing w:line="240" w:lineRule="auto"/>
              <w:rPr>
                <w:rFonts w:ascii="Bookman Old Style" w:eastAsia="Bookman Old Style" w:hAnsi="Bookman Old Style" w:cs="Bookman Old Style"/>
                <w:sz w:val="24"/>
                <w:szCs w:val="24"/>
              </w:rPr>
            </w:pPr>
          </w:p>
          <w:p w:rsidR="00AA071E" w:rsidRDefault="00AA071E" w:rsidP="00515E65">
            <w:pPr>
              <w:spacing w:line="240" w:lineRule="auto"/>
              <w:rPr>
                <w:rFonts w:ascii="Bookman Old Style" w:eastAsia="Bookman Old Style" w:hAnsi="Bookman Old Style" w:cs="Bookman Old Style"/>
                <w:sz w:val="24"/>
                <w:szCs w:val="24"/>
              </w:rPr>
            </w:pPr>
          </w:p>
          <w:p w:rsidR="00AA071E" w:rsidRDefault="00515E65" w:rsidP="00515E65">
            <w:pPr>
              <w:spacing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Tembusan:</w:t>
            </w:r>
          </w:p>
          <w:p w:rsidR="00AA071E" w:rsidRDefault="00515E65" w:rsidP="00515E65">
            <w:pPr>
              <w:numPr>
                <w:ilvl w:val="0"/>
                <w:numId w:val="1"/>
              </w:numPr>
              <w:spacing w:after="0" w:line="240" w:lineRule="auto"/>
              <w:ind w:left="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Ketua Dewan Perwakilan Rakyat Daerah;</w:t>
            </w:r>
          </w:p>
          <w:p w:rsidR="00AA071E" w:rsidRDefault="00515E65" w:rsidP="00515E65">
            <w:pPr>
              <w:numPr>
                <w:ilvl w:val="0"/>
                <w:numId w:val="1"/>
              </w:numPr>
              <w:spacing w:after="0" w:line="240" w:lineRule="auto"/>
              <w:ind w:left="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Inspektur;</w:t>
            </w:r>
          </w:p>
          <w:p w:rsidR="00AA071E" w:rsidRDefault="00515E65" w:rsidP="00515E65">
            <w:pPr>
              <w:numPr>
                <w:ilvl w:val="0"/>
                <w:numId w:val="1"/>
              </w:numPr>
              <w:spacing w:after="0" w:line="240" w:lineRule="auto"/>
              <w:ind w:left="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Kepala Badan Keuangan  Daerah;</w:t>
            </w:r>
          </w:p>
          <w:p w:rsidR="00AA071E" w:rsidRDefault="00515E65" w:rsidP="00515E65">
            <w:pPr>
              <w:numPr>
                <w:ilvl w:val="0"/>
                <w:numId w:val="1"/>
              </w:numPr>
              <w:spacing w:after="0" w:line="240" w:lineRule="auto"/>
              <w:ind w:left="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Kepala Badan Kesatuan Bangsa dan Politik;</w:t>
            </w:r>
          </w:p>
          <w:p w:rsidR="00AA071E" w:rsidRDefault="00515E65" w:rsidP="00515E65">
            <w:pPr>
              <w:numPr>
                <w:ilvl w:val="0"/>
                <w:numId w:val="1"/>
              </w:numPr>
              <w:spacing w:after="0" w:line="240" w:lineRule="auto"/>
              <w:ind w:left="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Kabag. Hukum Sekretariat Daerah;</w:t>
            </w:r>
          </w:p>
          <w:p w:rsidR="00AA071E" w:rsidRDefault="00515E65" w:rsidP="00515E65">
            <w:pPr>
              <w:numPr>
                <w:ilvl w:val="0"/>
                <w:numId w:val="1"/>
              </w:numPr>
              <w:spacing w:after="0" w:line="240" w:lineRule="auto"/>
              <w:ind w:left="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Partai Politik yang bersangkutan.</w:t>
            </w:r>
          </w:p>
        </w:tc>
        <w:tc>
          <w:tcPr>
            <w:tcW w:w="290" w:type="dxa"/>
          </w:tcPr>
          <w:p w:rsidR="00AA071E" w:rsidRDefault="00AA071E" w:rsidP="00515E65">
            <w:pPr>
              <w:spacing w:line="240" w:lineRule="auto"/>
              <w:rPr>
                <w:rFonts w:ascii="Bookman Old Style" w:eastAsia="Bookman Old Style" w:hAnsi="Bookman Old Style" w:cs="Bookman Old Style"/>
                <w:sz w:val="24"/>
                <w:szCs w:val="24"/>
              </w:rPr>
            </w:pPr>
          </w:p>
        </w:tc>
        <w:tc>
          <w:tcPr>
            <w:tcW w:w="5919" w:type="dxa"/>
          </w:tcPr>
          <w:p w:rsidR="00AA071E" w:rsidRDefault="00515E65" w:rsidP="00515E65">
            <w:pPr>
              <w:spacing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BUPATI KARANGANYAR,</w:t>
            </w:r>
          </w:p>
          <w:p w:rsidR="00AA071E" w:rsidRDefault="00AA071E" w:rsidP="00515E65">
            <w:pPr>
              <w:spacing w:line="240" w:lineRule="auto"/>
              <w:rPr>
                <w:rFonts w:ascii="Bookman Old Style" w:eastAsia="Bookman Old Style" w:hAnsi="Bookman Old Style" w:cs="Bookman Old Style"/>
                <w:sz w:val="24"/>
                <w:szCs w:val="24"/>
              </w:rPr>
            </w:pPr>
          </w:p>
          <w:p w:rsidR="00AA071E" w:rsidRDefault="00AA071E" w:rsidP="00515E65">
            <w:pPr>
              <w:spacing w:line="240" w:lineRule="auto"/>
              <w:rPr>
                <w:rFonts w:ascii="Bookman Old Style" w:eastAsia="Bookman Old Style" w:hAnsi="Bookman Old Style" w:cs="Bookman Old Style"/>
                <w:sz w:val="24"/>
                <w:szCs w:val="24"/>
              </w:rPr>
            </w:pPr>
          </w:p>
          <w:p w:rsidR="00AA071E" w:rsidRDefault="00515E65" w:rsidP="00515E65">
            <w:pPr>
              <w:spacing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JULIYATMONO</w:t>
            </w:r>
          </w:p>
          <w:p w:rsidR="00AA071E" w:rsidRDefault="00AA071E" w:rsidP="00515E65">
            <w:pPr>
              <w:spacing w:line="240" w:lineRule="auto"/>
              <w:rPr>
                <w:rFonts w:ascii="Bookman Old Style" w:eastAsia="Bookman Old Style" w:hAnsi="Bookman Old Style" w:cs="Bookman Old Style"/>
                <w:sz w:val="24"/>
                <w:szCs w:val="24"/>
              </w:rPr>
            </w:pPr>
          </w:p>
          <w:tbl>
            <w:tblPr>
              <w:tblStyle w:val="a2"/>
              <w:tblW w:w="4998"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0"/>
              <w:gridCol w:w="1048"/>
            </w:tblGrid>
            <w:tr w:rsidR="00AA071E">
              <w:trPr>
                <w:trHeight w:val="353"/>
              </w:trPr>
              <w:tc>
                <w:tcPr>
                  <w:tcW w:w="4998" w:type="dxa"/>
                  <w:gridSpan w:val="2"/>
                  <w:shd w:val="clear" w:color="auto" w:fill="auto"/>
                  <w:vAlign w:val="center"/>
                </w:tcPr>
                <w:p w:rsidR="00AA071E" w:rsidRDefault="00515E65" w:rsidP="00515E65">
                  <w:pPr>
                    <w:spacing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Telah Dikoordinasikan</w:t>
                  </w:r>
                </w:p>
              </w:tc>
            </w:tr>
            <w:tr w:rsidR="00AA071E">
              <w:trPr>
                <w:trHeight w:val="417"/>
              </w:trPr>
              <w:tc>
                <w:tcPr>
                  <w:tcW w:w="3950" w:type="dxa"/>
                  <w:shd w:val="clear" w:color="auto" w:fill="auto"/>
                  <w:vAlign w:val="center"/>
                </w:tcPr>
                <w:p w:rsidR="00AA071E" w:rsidRDefault="00515E65" w:rsidP="00515E65">
                  <w:pPr>
                    <w:spacing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PEJABAT</w:t>
                  </w:r>
                </w:p>
              </w:tc>
              <w:tc>
                <w:tcPr>
                  <w:tcW w:w="1048" w:type="dxa"/>
                  <w:shd w:val="clear" w:color="auto" w:fill="auto"/>
                  <w:vAlign w:val="center"/>
                </w:tcPr>
                <w:p w:rsidR="00AA071E" w:rsidRDefault="00515E65" w:rsidP="00515E65">
                  <w:pPr>
                    <w:spacing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PARAF</w:t>
                  </w:r>
                </w:p>
              </w:tc>
            </w:tr>
            <w:tr w:rsidR="00AA071E">
              <w:trPr>
                <w:trHeight w:val="422"/>
              </w:trPr>
              <w:tc>
                <w:tcPr>
                  <w:tcW w:w="3950" w:type="dxa"/>
                  <w:shd w:val="clear" w:color="auto" w:fill="auto"/>
                  <w:vAlign w:val="center"/>
                </w:tcPr>
                <w:p w:rsidR="00AA071E" w:rsidRDefault="00515E65" w:rsidP="00515E65">
                  <w:pPr>
                    <w:numPr>
                      <w:ilvl w:val="0"/>
                      <w:numId w:val="5"/>
                    </w:numPr>
                    <w:spacing w:after="0" w:line="240" w:lineRule="auto"/>
                    <w:ind w:left="0" w:hanging="28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Asisten Pemerintahan dan Kesra</w:t>
                  </w:r>
                </w:p>
              </w:tc>
              <w:tc>
                <w:tcPr>
                  <w:tcW w:w="1048" w:type="dxa"/>
                  <w:shd w:val="clear" w:color="auto" w:fill="auto"/>
                </w:tcPr>
                <w:p w:rsidR="00AA071E" w:rsidRDefault="00AA071E" w:rsidP="00515E65">
                  <w:pPr>
                    <w:spacing w:line="240" w:lineRule="auto"/>
                    <w:rPr>
                      <w:rFonts w:ascii="Bookman Old Style" w:eastAsia="Bookman Old Style" w:hAnsi="Bookman Old Style" w:cs="Bookman Old Style"/>
                      <w:sz w:val="24"/>
                      <w:szCs w:val="24"/>
                    </w:rPr>
                  </w:pPr>
                </w:p>
              </w:tc>
            </w:tr>
            <w:tr w:rsidR="00AA071E">
              <w:trPr>
                <w:trHeight w:val="571"/>
              </w:trPr>
              <w:tc>
                <w:tcPr>
                  <w:tcW w:w="3950" w:type="dxa"/>
                  <w:shd w:val="clear" w:color="auto" w:fill="auto"/>
                </w:tcPr>
                <w:p w:rsidR="00AA071E" w:rsidRDefault="00515E65" w:rsidP="00515E65">
                  <w:pPr>
                    <w:numPr>
                      <w:ilvl w:val="0"/>
                      <w:numId w:val="5"/>
                    </w:numPr>
                    <w:spacing w:after="0" w:line="240" w:lineRule="auto"/>
                    <w:ind w:left="0" w:hanging="28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Kepala Badan Kesatuan Bangsa dan Politik</w:t>
                  </w:r>
                </w:p>
              </w:tc>
              <w:tc>
                <w:tcPr>
                  <w:tcW w:w="1048" w:type="dxa"/>
                  <w:shd w:val="clear" w:color="auto" w:fill="auto"/>
                </w:tcPr>
                <w:p w:rsidR="00AA071E" w:rsidRDefault="00AA071E" w:rsidP="00515E65">
                  <w:pPr>
                    <w:spacing w:line="240" w:lineRule="auto"/>
                    <w:rPr>
                      <w:rFonts w:ascii="Bookman Old Style" w:eastAsia="Bookman Old Style" w:hAnsi="Bookman Old Style" w:cs="Bookman Old Style"/>
                      <w:sz w:val="24"/>
                      <w:szCs w:val="24"/>
                    </w:rPr>
                  </w:pPr>
                </w:p>
              </w:tc>
            </w:tr>
          </w:tbl>
          <w:p w:rsidR="00AA071E" w:rsidRDefault="00515E65" w:rsidP="00515E65">
            <w:pPr>
              <w:spacing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noProof/>
                <w:sz w:val="24"/>
                <w:szCs w:val="24"/>
              </w:rPr>
              <w:drawing>
                <wp:anchor distT="0" distB="0" distL="114300" distR="114300" simplePos="0" relativeHeight="251660288" behindDoc="0" locked="0" layoutInCell="1" allowOverlap="1" wp14:anchorId="2E415C5B" wp14:editId="1C80ED3F">
                  <wp:simplePos x="0" y="0"/>
                  <wp:positionH relativeFrom="column">
                    <wp:posOffset>92710</wp:posOffset>
                  </wp:positionH>
                  <wp:positionV relativeFrom="paragraph">
                    <wp:posOffset>125095</wp:posOffset>
                  </wp:positionV>
                  <wp:extent cx="812800" cy="812800"/>
                  <wp:effectExtent l="0" t="0" r="6350" b="635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812800" cy="812800"/>
                          </a:xfrm>
                          <a:prstGeom prst="rect">
                            <a:avLst/>
                          </a:prstGeom>
                          <a:ln/>
                        </pic:spPr>
                      </pic:pic>
                    </a:graphicData>
                  </a:graphic>
                  <wp14:sizeRelH relativeFrom="page">
                    <wp14:pctWidth>0</wp14:pctWidth>
                  </wp14:sizeRelH>
                  <wp14:sizeRelV relativeFrom="page">
                    <wp14:pctHeight>0</wp14:pctHeight>
                  </wp14:sizeRelV>
                </wp:anchor>
              </w:drawing>
            </w:r>
          </w:p>
        </w:tc>
      </w:tr>
    </w:tbl>
    <w:p w:rsidR="00AA071E" w:rsidRDefault="00AA071E" w:rsidP="00515E65">
      <w:pPr>
        <w:spacing w:after="0" w:line="240" w:lineRule="auto"/>
        <w:rPr>
          <w:rFonts w:ascii="Bookman Old Style" w:eastAsia="Bookman Old Style" w:hAnsi="Bookman Old Style" w:cs="Bookman Old Style"/>
          <w:sz w:val="24"/>
          <w:szCs w:val="24"/>
        </w:rPr>
        <w:sectPr w:rsidR="00AA071E">
          <w:pgSz w:w="11907" w:h="18711"/>
          <w:pgMar w:top="1134" w:right="1134" w:bottom="1134" w:left="1418" w:header="709" w:footer="709" w:gutter="0"/>
          <w:pgNumType w:start="1"/>
          <w:cols w:space="720"/>
        </w:sectPr>
      </w:pPr>
    </w:p>
    <w:p w:rsidR="00AA071E" w:rsidRDefault="00515E65" w:rsidP="00515E65">
      <w:pPr>
        <w:pBdr>
          <w:top w:val="nil"/>
          <w:left w:val="nil"/>
          <w:bottom w:val="nil"/>
          <w:right w:val="nil"/>
          <w:between w:val="nil"/>
        </w:pBdr>
        <w:spacing w:after="0" w:line="240" w:lineRule="auto"/>
        <w:ind w:right="414" w:firstLine="1006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LAMPIRAN</w:t>
      </w:r>
    </w:p>
    <w:p w:rsidR="00AA071E" w:rsidRDefault="00515E65" w:rsidP="00515E65">
      <w:pPr>
        <w:pBdr>
          <w:top w:val="nil"/>
          <w:left w:val="nil"/>
          <w:bottom w:val="nil"/>
          <w:right w:val="nil"/>
          <w:between w:val="nil"/>
        </w:pBdr>
        <w:spacing w:after="0" w:line="240" w:lineRule="auto"/>
        <w:ind w:right="414" w:firstLine="1006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KEPUTUSAN BUPATI KARANGANYAR</w:t>
      </w:r>
    </w:p>
    <w:p w:rsidR="00AA071E" w:rsidRDefault="00515E65" w:rsidP="00515E65">
      <w:pPr>
        <w:spacing w:after="0" w:line="240" w:lineRule="auto"/>
        <w:ind w:right="414" w:firstLine="10065"/>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NOMOR   200 /         / TAHUN  2022</w:t>
      </w:r>
    </w:p>
    <w:p w:rsidR="00AA071E" w:rsidRDefault="00515E65" w:rsidP="00515E65">
      <w:pPr>
        <w:spacing w:after="0" w:line="240" w:lineRule="auto"/>
        <w:ind w:right="414" w:firstLine="10065"/>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TENTANG</w:t>
      </w:r>
    </w:p>
    <w:p w:rsidR="00AA071E" w:rsidRDefault="00515E65" w:rsidP="00515E65">
      <w:pPr>
        <w:spacing w:after="0" w:line="240" w:lineRule="auto"/>
        <w:ind w:left="10065" w:right="414"/>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PENETAPAN PENERIMAAN BANTUAN KEUANGAN KEPADA            </w:t>
      </w:r>
      <w:r>
        <w:rPr>
          <w:rFonts w:ascii="Bookman Old Style" w:eastAsia="Bookman Old Style" w:hAnsi="Bookman Old Style" w:cs="Bookman Old Style"/>
          <w:sz w:val="24"/>
          <w:szCs w:val="24"/>
        </w:rPr>
        <w:t>PARTAI POLITIK TAHUN ANGGARAN 2022</w:t>
      </w:r>
    </w:p>
    <w:p w:rsidR="00AA071E" w:rsidRDefault="00AA071E" w:rsidP="00515E65">
      <w:pPr>
        <w:spacing w:after="0" w:line="240" w:lineRule="auto"/>
        <w:jc w:val="both"/>
        <w:rPr>
          <w:rFonts w:ascii="Bookman Old Style" w:eastAsia="Bookman Old Style" w:hAnsi="Bookman Old Style" w:cs="Bookman Old Style"/>
          <w:sz w:val="24"/>
          <w:szCs w:val="24"/>
        </w:rPr>
      </w:pPr>
    </w:p>
    <w:p w:rsidR="00AA071E" w:rsidRDefault="00515E65" w:rsidP="00515E65">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DAFTAR PENETAPAN PENERIMAAN BANTUAN KEUANGAN KEPADA PARTAI POLITIK TAHUN ANGGARAN 2022</w:t>
      </w:r>
    </w:p>
    <w:p w:rsidR="00AA071E" w:rsidRDefault="00AA071E" w:rsidP="00515E65">
      <w:pPr>
        <w:spacing w:after="0" w:line="240" w:lineRule="auto"/>
        <w:jc w:val="both"/>
        <w:rPr>
          <w:rFonts w:ascii="Bookman Old Style" w:eastAsia="Bookman Old Style" w:hAnsi="Bookman Old Style" w:cs="Bookman Old Style"/>
          <w:sz w:val="24"/>
          <w:szCs w:val="24"/>
        </w:rPr>
      </w:pPr>
    </w:p>
    <w:tbl>
      <w:tblPr>
        <w:tblStyle w:val="a3"/>
        <w:tblW w:w="16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
        <w:gridCol w:w="4111"/>
        <w:gridCol w:w="3223"/>
        <w:gridCol w:w="1556"/>
        <w:gridCol w:w="2261"/>
        <w:gridCol w:w="1931"/>
        <w:gridCol w:w="2358"/>
      </w:tblGrid>
      <w:tr w:rsidR="00AA071E">
        <w:trPr>
          <w:trHeight w:val="567"/>
        </w:trPr>
        <w:tc>
          <w:tcPr>
            <w:tcW w:w="705" w:type="dxa"/>
            <w:vAlign w:val="center"/>
          </w:tcPr>
          <w:p w:rsidR="00AA071E" w:rsidRDefault="00515E65" w:rsidP="00515E65">
            <w:pPr>
              <w:spacing w:before="80" w:after="8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NO.</w:t>
            </w:r>
          </w:p>
        </w:tc>
        <w:tc>
          <w:tcPr>
            <w:tcW w:w="4110" w:type="dxa"/>
            <w:vAlign w:val="center"/>
          </w:tcPr>
          <w:p w:rsidR="00AA071E" w:rsidRDefault="00515E65" w:rsidP="00515E65">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NAMA PARTAI POLITIK</w:t>
            </w:r>
          </w:p>
        </w:tc>
        <w:tc>
          <w:tcPr>
            <w:tcW w:w="3222" w:type="dxa"/>
            <w:vAlign w:val="center"/>
          </w:tcPr>
          <w:p w:rsidR="00AA071E" w:rsidRDefault="00515E65" w:rsidP="00515E65">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JUMLAH PEROLEHAN SUARA SAH PEMILIHAN UMUM TAHUN</w:t>
            </w:r>
            <w:bookmarkStart w:id="5" w:name="_GoBack"/>
            <w:bookmarkEnd w:id="5"/>
            <w:r>
              <w:rPr>
                <w:rFonts w:ascii="Bookman Old Style" w:eastAsia="Bookman Old Style" w:hAnsi="Bookman Old Style" w:cs="Bookman Old Style"/>
                <w:sz w:val="24"/>
                <w:szCs w:val="24"/>
              </w:rPr>
              <w:t xml:space="preserve"> 2019</w:t>
            </w:r>
          </w:p>
        </w:tc>
        <w:tc>
          <w:tcPr>
            <w:tcW w:w="1556" w:type="dxa"/>
            <w:vAlign w:val="center"/>
          </w:tcPr>
          <w:p w:rsidR="00AA071E" w:rsidRDefault="00515E65" w:rsidP="00515E65">
            <w:pPr>
              <w:jc w:val="center"/>
              <w:rPr>
                <w:rFonts w:ascii="Bookman Old Style" w:eastAsia="Bookman Old Style" w:hAnsi="Bookman Old Style" w:cs="Bookman Old Style"/>
                <w:sz w:val="24"/>
                <w:szCs w:val="24"/>
                <w:highlight w:val="cyan"/>
              </w:rPr>
            </w:pPr>
            <w:r>
              <w:rPr>
                <w:rFonts w:ascii="Bookman Old Style" w:eastAsia="Bookman Old Style" w:hAnsi="Bookman Old Style" w:cs="Bookman Old Style"/>
                <w:sz w:val="24"/>
                <w:szCs w:val="24"/>
              </w:rPr>
              <w:t xml:space="preserve">NILAI PER SUARA SAH </w:t>
            </w:r>
            <w:r w:rsidRPr="00515E65">
              <w:rPr>
                <w:rFonts w:ascii="Bookman Old Style" w:eastAsia="Bookman Old Style" w:hAnsi="Bookman Old Style" w:cs="Bookman Old Style"/>
                <w:sz w:val="24"/>
                <w:szCs w:val="24"/>
              </w:rPr>
              <w:t>(Rp)</w:t>
            </w:r>
          </w:p>
        </w:tc>
        <w:tc>
          <w:tcPr>
            <w:tcW w:w="2261" w:type="dxa"/>
            <w:vAlign w:val="center"/>
          </w:tcPr>
          <w:p w:rsidR="00AA071E" w:rsidRDefault="00515E65" w:rsidP="00515E65">
            <w:pPr>
              <w:jc w:val="center"/>
              <w:rPr>
                <w:rFonts w:ascii="Bookman Old Style" w:eastAsia="Bookman Old Style" w:hAnsi="Bookman Old Style" w:cs="Bookman Old Style"/>
                <w:sz w:val="24"/>
                <w:szCs w:val="24"/>
                <w:highlight w:val="cyan"/>
              </w:rPr>
            </w:pPr>
            <w:r>
              <w:rPr>
                <w:rFonts w:ascii="Bookman Old Style" w:eastAsia="Bookman Old Style" w:hAnsi="Bookman Old Style" w:cs="Bookman Old Style"/>
                <w:sz w:val="24"/>
                <w:szCs w:val="24"/>
              </w:rPr>
              <w:t xml:space="preserve">JUMLAH </w:t>
            </w:r>
            <w:r w:rsidRPr="00515E65">
              <w:rPr>
                <w:rFonts w:ascii="Bookman Old Style" w:eastAsia="Bookman Old Style" w:hAnsi="Bookman Old Style" w:cs="Bookman Old Style"/>
                <w:sz w:val="24"/>
                <w:szCs w:val="24"/>
              </w:rPr>
              <w:t>(Rp)</w:t>
            </w:r>
          </w:p>
        </w:tc>
        <w:tc>
          <w:tcPr>
            <w:tcW w:w="1931" w:type="dxa"/>
            <w:vAlign w:val="center"/>
          </w:tcPr>
          <w:p w:rsidR="00AA071E" w:rsidRDefault="00515E65" w:rsidP="00515E65">
            <w:pPr>
              <w:jc w:val="center"/>
              <w:rPr>
                <w:rFonts w:ascii="Bookman Old Style" w:eastAsia="Bookman Old Style" w:hAnsi="Bookman Old Style" w:cs="Bookman Old Style"/>
                <w:sz w:val="24"/>
                <w:szCs w:val="24"/>
                <w:highlight w:val="cyan"/>
              </w:rPr>
            </w:pPr>
            <w:r>
              <w:rPr>
                <w:rFonts w:ascii="Bookman Old Style" w:eastAsia="Bookman Old Style" w:hAnsi="Bookman Old Style" w:cs="Bookman Old Style"/>
                <w:sz w:val="24"/>
                <w:szCs w:val="24"/>
              </w:rPr>
              <w:t xml:space="preserve">PEMBULATAN </w:t>
            </w:r>
            <w:r w:rsidRPr="00515E65">
              <w:rPr>
                <w:rFonts w:ascii="Bookman Old Style" w:eastAsia="Bookman Old Style" w:hAnsi="Bookman Old Style" w:cs="Bookman Old Style"/>
                <w:sz w:val="24"/>
                <w:szCs w:val="24"/>
              </w:rPr>
              <w:t>(Rp)</w:t>
            </w:r>
          </w:p>
        </w:tc>
        <w:tc>
          <w:tcPr>
            <w:tcW w:w="2358" w:type="dxa"/>
            <w:vAlign w:val="center"/>
          </w:tcPr>
          <w:p w:rsidR="00AA071E" w:rsidRDefault="00515E65" w:rsidP="00515E65">
            <w:pPr>
              <w:jc w:val="center"/>
              <w:rPr>
                <w:rFonts w:ascii="Bookman Old Style" w:eastAsia="Bookman Old Style" w:hAnsi="Bookman Old Style" w:cs="Bookman Old Style"/>
                <w:sz w:val="24"/>
                <w:szCs w:val="24"/>
                <w:highlight w:val="cyan"/>
              </w:rPr>
            </w:pPr>
            <w:r>
              <w:rPr>
                <w:rFonts w:ascii="Bookman Old Style" w:eastAsia="Bookman Old Style" w:hAnsi="Bookman Old Style" w:cs="Bookman Old Style"/>
                <w:sz w:val="24"/>
                <w:szCs w:val="24"/>
              </w:rPr>
              <w:t xml:space="preserve">JUMLAH YANG DISALURKAN </w:t>
            </w:r>
            <w:r w:rsidRPr="00515E65">
              <w:rPr>
                <w:rFonts w:ascii="Bookman Old Style" w:eastAsia="Bookman Old Style" w:hAnsi="Bookman Old Style" w:cs="Bookman Old Style"/>
                <w:sz w:val="24"/>
                <w:szCs w:val="24"/>
              </w:rPr>
              <w:t>(Rp)</w:t>
            </w:r>
          </w:p>
        </w:tc>
      </w:tr>
      <w:tr w:rsidR="00AA071E">
        <w:trPr>
          <w:trHeight w:val="233"/>
        </w:trPr>
        <w:tc>
          <w:tcPr>
            <w:tcW w:w="705" w:type="dxa"/>
          </w:tcPr>
          <w:p w:rsidR="00AA071E" w:rsidRDefault="00515E65" w:rsidP="00515E65">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w:t>
            </w:r>
          </w:p>
        </w:tc>
        <w:tc>
          <w:tcPr>
            <w:tcW w:w="4110" w:type="dxa"/>
          </w:tcPr>
          <w:p w:rsidR="00AA071E" w:rsidRDefault="00515E65" w:rsidP="00515E65">
            <w:pPr>
              <w:spacing w:before="60" w:after="6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Partai Demokrasi Indonesia Perjuangan</w:t>
            </w:r>
          </w:p>
        </w:tc>
        <w:tc>
          <w:tcPr>
            <w:tcW w:w="3222" w:type="dxa"/>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152.723</w:t>
            </w:r>
          </w:p>
        </w:tc>
        <w:tc>
          <w:tcPr>
            <w:tcW w:w="1556" w:type="dxa"/>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2.287</w:t>
            </w:r>
          </w:p>
        </w:tc>
        <w:tc>
          <w:tcPr>
            <w:tcW w:w="2261" w:type="dxa"/>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349.277.501</w:t>
            </w:r>
          </w:p>
        </w:tc>
        <w:tc>
          <w:tcPr>
            <w:tcW w:w="1931" w:type="dxa"/>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499</w:t>
            </w:r>
          </w:p>
        </w:tc>
        <w:tc>
          <w:tcPr>
            <w:tcW w:w="2358" w:type="dxa"/>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349.278.000</w:t>
            </w:r>
          </w:p>
        </w:tc>
      </w:tr>
      <w:tr w:rsidR="00AA071E">
        <w:trPr>
          <w:trHeight w:val="77"/>
        </w:trPr>
        <w:tc>
          <w:tcPr>
            <w:tcW w:w="705" w:type="dxa"/>
          </w:tcPr>
          <w:p w:rsidR="00AA071E" w:rsidRDefault="00515E65" w:rsidP="00515E65">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w:t>
            </w:r>
          </w:p>
        </w:tc>
        <w:tc>
          <w:tcPr>
            <w:tcW w:w="4110" w:type="dxa"/>
          </w:tcPr>
          <w:p w:rsidR="00AA071E" w:rsidRDefault="00515E65" w:rsidP="00515E65">
            <w:pPr>
              <w:spacing w:before="60" w:after="6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Partai Golongan Karya</w:t>
            </w:r>
          </w:p>
        </w:tc>
        <w:tc>
          <w:tcPr>
            <w:tcW w:w="3222" w:type="dxa"/>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145.152</w:t>
            </w:r>
          </w:p>
        </w:tc>
        <w:tc>
          <w:tcPr>
            <w:tcW w:w="1556" w:type="dxa"/>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2.287</w:t>
            </w:r>
          </w:p>
        </w:tc>
        <w:tc>
          <w:tcPr>
            <w:tcW w:w="2261" w:type="dxa"/>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331.962.624</w:t>
            </w:r>
          </w:p>
        </w:tc>
        <w:tc>
          <w:tcPr>
            <w:tcW w:w="1931" w:type="dxa"/>
          </w:tcPr>
          <w:p w:rsidR="00AA071E" w:rsidRDefault="00515E65" w:rsidP="00515E65">
            <w:pPr>
              <w:spacing w:before="40" w:after="40"/>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376</w:t>
            </w:r>
          </w:p>
        </w:tc>
        <w:tc>
          <w:tcPr>
            <w:tcW w:w="2358" w:type="dxa"/>
          </w:tcPr>
          <w:p w:rsidR="00AA071E" w:rsidRDefault="00515E65" w:rsidP="00515E65">
            <w:pPr>
              <w:spacing w:before="40" w:after="40"/>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331.963.000</w:t>
            </w:r>
          </w:p>
        </w:tc>
      </w:tr>
      <w:tr w:rsidR="00AA071E">
        <w:trPr>
          <w:trHeight w:val="253"/>
        </w:trPr>
        <w:tc>
          <w:tcPr>
            <w:tcW w:w="705" w:type="dxa"/>
          </w:tcPr>
          <w:p w:rsidR="00AA071E" w:rsidRDefault="00515E65" w:rsidP="00515E65">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w:t>
            </w:r>
          </w:p>
        </w:tc>
        <w:tc>
          <w:tcPr>
            <w:tcW w:w="4110" w:type="dxa"/>
          </w:tcPr>
          <w:p w:rsidR="00AA071E" w:rsidRDefault="00515E65" w:rsidP="00515E65">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Partai Keadilan Sejahtera</w:t>
            </w:r>
          </w:p>
        </w:tc>
        <w:tc>
          <w:tcPr>
            <w:tcW w:w="3222" w:type="dxa"/>
          </w:tcPr>
          <w:p w:rsidR="00AA071E" w:rsidRDefault="00515E65" w:rsidP="00515E65">
            <w:pPr>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64.135</w:t>
            </w:r>
          </w:p>
        </w:tc>
        <w:tc>
          <w:tcPr>
            <w:tcW w:w="1556" w:type="dxa"/>
          </w:tcPr>
          <w:p w:rsidR="00AA071E" w:rsidRDefault="00515E65" w:rsidP="00515E65">
            <w:pPr>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2.287</w:t>
            </w:r>
          </w:p>
        </w:tc>
        <w:tc>
          <w:tcPr>
            <w:tcW w:w="2261" w:type="dxa"/>
          </w:tcPr>
          <w:p w:rsidR="00AA071E" w:rsidRDefault="00515E65" w:rsidP="00515E65">
            <w:pPr>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146.676.745</w:t>
            </w:r>
          </w:p>
        </w:tc>
        <w:tc>
          <w:tcPr>
            <w:tcW w:w="1931" w:type="dxa"/>
          </w:tcPr>
          <w:p w:rsidR="00AA071E" w:rsidRDefault="00515E65" w:rsidP="00515E65">
            <w:pPr>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255</w:t>
            </w:r>
          </w:p>
        </w:tc>
        <w:tc>
          <w:tcPr>
            <w:tcW w:w="2358" w:type="dxa"/>
          </w:tcPr>
          <w:p w:rsidR="00AA071E" w:rsidRDefault="00515E65" w:rsidP="00515E65">
            <w:pPr>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146.677.000</w:t>
            </w:r>
          </w:p>
        </w:tc>
      </w:tr>
      <w:tr w:rsidR="00AA071E">
        <w:trPr>
          <w:trHeight w:val="264"/>
        </w:trPr>
        <w:tc>
          <w:tcPr>
            <w:tcW w:w="705" w:type="dxa"/>
          </w:tcPr>
          <w:p w:rsidR="00AA071E" w:rsidRDefault="00515E65" w:rsidP="00515E65">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w:t>
            </w:r>
          </w:p>
        </w:tc>
        <w:tc>
          <w:tcPr>
            <w:tcW w:w="4110" w:type="dxa"/>
          </w:tcPr>
          <w:p w:rsidR="00AA071E" w:rsidRDefault="00515E65" w:rsidP="00515E65">
            <w:pPr>
              <w:spacing w:before="60" w:after="6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Partai Kebangkitan Bangsa</w:t>
            </w:r>
          </w:p>
        </w:tc>
        <w:tc>
          <w:tcPr>
            <w:tcW w:w="3222" w:type="dxa"/>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50.315</w:t>
            </w:r>
          </w:p>
        </w:tc>
        <w:tc>
          <w:tcPr>
            <w:tcW w:w="1556" w:type="dxa"/>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2.287</w:t>
            </w:r>
          </w:p>
        </w:tc>
        <w:tc>
          <w:tcPr>
            <w:tcW w:w="2261" w:type="dxa"/>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115.070.405</w:t>
            </w:r>
          </w:p>
        </w:tc>
        <w:tc>
          <w:tcPr>
            <w:tcW w:w="1931" w:type="dxa"/>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595</w:t>
            </w:r>
          </w:p>
        </w:tc>
        <w:tc>
          <w:tcPr>
            <w:tcW w:w="2358" w:type="dxa"/>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115.071.000</w:t>
            </w:r>
          </w:p>
        </w:tc>
      </w:tr>
      <w:tr w:rsidR="00AA071E">
        <w:trPr>
          <w:trHeight w:val="426"/>
        </w:trPr>
        <w:tc>
          <w:tcPr>
            <w:tcW w:w="705" w:type="dxa"/>
            <w:tcBorders>
              <w:bottom w:val="single" w:sz="4" w:space="0" w:color="000000"/>
            </w:tcBorders>
          </w:tcPr>
          <w:p w:rsidR="00AA071E" w:rsidRDefault="00515E65" w:rsidP="00515E65">
            <w:pPr>
              <w:spacing w:before="40" w:after="4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w:t>
            </w:r>
          </w:p>
        </w:tc>
        <w:tc>
          <w:tcPr>
            <w:tcW w:w="4110" w:type="dxa"/>
            <w:tcBorders>
              <w:bottom w:val="single" w:sz="4" w:space="0" w:color="000000"/>
            </w:tcBorders>
          </w:tcPr>
          <w:p w:rsidR="00AA071E" w:rsidRDefault="00515E65" w:rsidP="00515E65">
            <w:pPr>
              <w:spacing w:before="60" w:after="6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Partai Gerakan Indonesia Raya</w:t>
            </w:r>
          </w:p>
        </w:tc>
        <w:tc>
          <w:tcPr>
            <w:tcW w:w="3222" w:type="dxa"/>
            <w:tcBorders>
              <w:bottom w:val="single" w:sz="4" w:space="0" w:color="000000"/>
            </w:tcBorders>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39.581</w:t>
            </w:r>
          </w:p>
        </w:tc>
        <w:tc>
          <w:tcPr>
            <w:tcW w:w="1556" w:type="dxa"/>
            <w:tcBorders>
              <w:bottom w:val="single" w:sz="4" w:space="0" w:color="000000"/>
            </w:tcBorders>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2.287</w:t>
            </w:r>
          </w:p>
        </w:tc>
        <w:tc>
          <w:tcPr>
            <w:tcW w:w="2261" w:type="dxa"/>
            <w:tcBorders>
              <w:bottom w:val="single" w:sz="4" w:space="0" w:color="000000"/>
            </w:tcBorders>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90.521.747</w:t>
            </w:r>
          </w:p>
        </w:tc>
        <w:tc>
          <w:tcPr>
            <w:tcW w:w="1931" w:type="dxa"/>
            <w:tcBorders>
              <w:bottom w:val="single" w:sz="4" w:space="0" w:color="000000"/>
            </w:tcBorders>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253</w:t>
            </w:r>
          </w:p>
        </w:tc>
        <w:tc>
          <w:tcPr>
            <w:tcW w:w="2358" w:type="dxa"/>
            <w:tcBorders>
              <w:bottom w:val="single" w:sz="4" w:space="0" w:color="000000"/>
            </w:tcBorders>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90.522.000</w:t>
            </w:r>
          </w:p>
        </w:tc>
      </w:tr>
      <w:tr w:rsidR="00AA071E">
        <w:trPr>
          <w:trHeight w:val="227"/>
        </w:trPr>
        <w:tc>
          <w:tcPr>
            <w:tcW w:w="705" w:type="dxa"/>
            <w:tcBorders>
              <w:top w:val="single" w:sz="4" w:space="0" w:color="000000"/>
              <w:left w:val="single" w:sz="4" w:space="0" w:color="000000"/>
              <w:bottom w:val="single" w:sz="4" w:space="0" w:color="000000"/>
              <w:right w:val="single" w:sz="4" w:space="0" w:color="000000"/>
            </w:tcBorders>
          </w:tcPr>
          <w:p w:rsidR="00AA071E" w:rsidRDefault="00515E65" w:rsidP="00515E65">
            <w:pPr>
              <w:spacing w:before="40" w:after="4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6</w:t>
            </w:r>
          </w:p>
        </w:tc>
        <w:tc>
          <w:tcPr>
            <w:tcW w:w="4110" w:type="dxa"/>
            <w:tcBorders>
              <w:top w:val="single" w:sz="4" w:space="0" w:color="000000"/>
              <w:left w:val="single" w:sz="4" w:space="0" w:color="000000"/>
              <w:bottom w:val="single" w:sz="4" w:space="0" w:color="000000"/>
              <w:right w:val="single" w:sz="4" w:space="0" w:color="000000"/>
            </w:tcBorders>
          </w:tcPr>
          <w:p w:rsidR="00AA071E" w:rsidRDefault="00515E65" w:rsidP="00515E65">
            <w:pPr>
              <w:spacing w:before="60" w:after="6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Partai Amanat Nasional</w:t>
            </w:r>
          </w:p>
        </w:tc>
        <w:tc>
          <w:tcPr>
            <w:tcW w:w="3222" w:type="dxa"/>
            <w:tcBorders>
              <w:top w:val="single" w:sz="4" w:space="0" w:color="000000"/>
              <w:left w:val="single" w:sz="4" w:space="0" w:color="000000"/>
              <w:bottom w:val="single" w:sz="4" w:space="0" w:color="000000"/>
              <w:right w:val="single" w:sz="4" w:space="0" w:color="000000"/>
            </w:tcBorders>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35.879</w:t>
            </w:r>
          </w:p>
        </w:tc>
        <w:tc>
          <w:tcPr>
            <w:tcW w:w="1556" w:type="dxa"/>
            <w:tcBorders>
              <w:top w:val="single" w:sz="4" w:space="0" w:color="000000"/>
              <w:left w:val="single" w:sz="4" w:space="0" w:color="000000"/>
              <w:bottom w:val="single" w:sz="4" w:space="0" w:color="000000"/>
              <w:right w:val="single" w:sz="4" w:space="0" w:color="000000"/>
            </w:tcBorders>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2.287</w:t>
            </w:r>
          </w:p>
        </w:tc>
        <w:tc>
          <w:tcPr>
            <w:tcW w:w="2261" w:type="dxa"/>
            <w:tcBorders>
              <w:top w:val="single" w:sz="4" w:space="0" w:color="000000"/>
              <w:left w:val="single" w:sz="4" w:space="0" w:color="000000"/>
              <w:bottom w:val="single" w:sz="4" w:space="0" w:color="000000"/>
              <w:right w:val="single" w:sz="4" w:space="0" w:color="000000"/>
            </w:tcBorders>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82.055.273</w:t>
            </w:r>
          </w:p>
        </w:tc>
        <w:tc>
          <w:tcPr>
            <w:tcW w:w="1931" w:type="dxa"/>
            <w:tcBorders>
              <w:top w:val="single" w:sz="4" w:space="0" w:color="000000"/>
              <w:left w:val="single" w:sz="4" w:space="0" w:color="000000"/>
              <w:bottom w:val="single" w:sz="4" w:space="0" w:color="000000"/>
              <w:right w:val="single" w:sz="4" w:space="0" w:color="000000"/>
            </w:tcBorders>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727</w:t>
            </w:r>
          </w:p>
        </w:tc>
        <w:tc>
          <w:tcPr>
            <w:tcW w:w="2358" w:type="dxa"/>
            <w:tcBorders>
              <w:top w:val="single" w:sz="4" w:space="0" w:color="000000"/>
              <w:left w:val="single" w:sz="4" w:space="0" w:color="000000"/>
              <w:bottom w:val="single" w:sz="4" w:space="0" w:color="000000"/>
              <w:right w:val="single" w:sz="4" w:space="0" w:color="000000"/>
            </w:tcBorders>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82.056.000</w:t>
            </w:r>
          </w:p>
        </w:tc>
      </w:tr>
      <w:tr w:rsidR="00AA071E">
        <w:trPr>
          <w:trHeight w:val="232"/>
        </w:trPr>
        <w:tc>
          <w:tcPr>
            <w:tcW w:w="705" w:type="dxa"/>
            <w:tcBorders>
              <w:top w:val="single" w:sz="4" w:space="0" w:color="000000"/>
              <w:left w:val="single" w:sz="4" w:space="0" w:color="000000"/>
              <w:bottom w:val="single" w:sz="4" w:space="0" w:color="000000"/>
              <w:right w:val="single" w:sz="4" w:space="0" w:color="000000"/>
            </w:tcBorders>
          </w:tcPr>
          <w:p w:rsidR="00AA071E" w:rsidRDefault="00515E65" w:rsidP="00515E65">
            <w:pPr>
              <w:spacing w:before="40" w:after="4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7</w:t>
            </w:r>
          </w:p>
        </w:tc>
        <w:tc>
          <w:tcPr>
            <w:tcW w:w="4110" w:type="dxa"/>
            <w:tcBorders>
              <w:top w:val="single" w:sz="4" w:space="0" w:color="000000"/>
              <w:left w:val="single" w:sz="4" w:space="0" w:color="000000"/>
              <w:bottom w:val="single" w:sz="4" w:space="0" w:color="000000"/>
              <w:right w:val="single" w:sz="4" w:space="0" w:color="000000"/>
            </w:tcBorders>
          </w:tcPr>
          <w:p w:rsidR="00AA071E" w:rsidRDefault="00515E65" w:rsidP="00515E65">
            <w:pPr>
              <w:spacing w:before="60" w:after="6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Partai Demokrat</w:t>
            </w:r>
          </w:p>
        </w:tc>
        <w:tc>
          <w:tcPr>
            <w:tcW w:w="3222" w:type="dxa"/>
            <w:tcBorders>
              <w:top w:val="single" w:sz="4" w:space="0" w:color="000000"/>
              <w:left w:val="single" w:sz="4" w:space="0" w:color="000000"/>
              <w:bottom w:val="single" w:sz="4" w:space="0" w:color="000000"/>
              <w:right w:val="single" w:sz="4" w:space="0" w:color="000000"/>
            </w:tcBorders>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26.836</w:t>
            </w:r>
          </w:p>
        </w:tc>
        <w:tc>
          <w:tcPr>
            <w:tcW w:w="1556" w:type="dxa"/>
            <w:tcBorders>
              <w:top w:val="single" w:sz="4" w:space="0" w:color="000000"/>
              <w:left w:val="single" w:sz="4" w:space="0" w:color="000000"/>
              <w:bottom w:val="single" w:sz="4" w:space="0" w:color="000000"/>
              <w:right w:val="single" w:sz="4" w:space="0" w:color="000000"/>
            </w:tcBorders>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2.287</w:t>
            </w:r>
          </w:p>
        </w:tc>
        <w:tc>
          <w:tcPr>
            <w:tcW w:w="2261" w:type="dxa"/>
            <w:tcBorders>
              <w:top w:val="single" w:sz="4" w:space="0" w:color="000000"/>
              <w:left w:val="single" w:sz="4" w:space="0" w:color="000000"/>
              <w:bottom w:val="single" w:sz="4" w:space="0" w:color="000000"/>
              <w:right w:val="single" w:sz="4" w:space="0" w:color="000000"/>
            </w:tcBorders>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61.373.932</w:t>
            </w:r>
          </w:p>
        </w:tc>
        <w:tc>
          <w:tcPr>
            <w:tcW w:w="1931" w:type="dxa"/>
            <w:tcBorders>
              <w:top w:val="single" w:sz="4" w:space="0" w:color="000000"/>
              <w:left w:val="single" w:sz="4" w:space="0" w:color="000000"/>
              <w:bottom w:val="single" w:sz="4" w:space="0" w:color="000000"/>
              <w:right w:val="single" w:sz="4" w:space="0" w:color="000000"/>
            </w:tcBorders>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68</w:t>
            </w:r>
          </w:p>
        </w:tc>
        <w:tc>
          <w:tcPr>
            <w:tcW w:w="2358" w:type="dxa"/>
            <w:tcBorders>
              <w:top w:val="single" w:sz="4" w:space="0" w:color="000000"/>
              <w:left w:val="single" w:sz="4" w:space="0" w:color="000000"/>
              <w:bottom w:val="single" w:sz="4" w:space="0" w:color="000000"/>
              <w:right w:val="single" w:sz="4" w:space="0" w:color="000000"/>
            </w:tcBorders>
          </w:tcPr>
          <w:p w:rsidR="00AA071E" w:rsidRDefault="00515E65" w:rsidP="00515E65">
            <w:pPr>
              <w:spacing w:before="60" w:after="60"/>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61.374.000</w:t>
            </w:r>
          </w:p>
        </w:tc>
      </w:tr>
      <w:tr w:rsidR="00AA071E">
        <w:trPr>
          <w:trHeight w:val="224"/>
        </w:trPr>
        <w:tc>
          <w:tcPr>
            <w:tcW w:w="705" w:type="dxa"/>
            <w:tcBorders>
              <w:top w:val="single" w:sz="4" w:space="0" w:color="000000"/>
              <w:left w:val="single" w:sz="4" w:space="0" w:color="000000"/>
              <w:bottom w:val="single" w:sz="4" w:space="0" w:color="000000"/>
              <w:right w:val="single" w:sz="4" w:space="0" w:color="000000"/>
            </w:tcBorders>
            <w:vAlign w:val="center"/>
          </w:tcPr>
          <w:p w:rsidR="00AA071E" w:rsidRDefault="00AA071E" w:rsidP="00515E65">
            <w:pPr>
              <w:jc w:val="center"/>
              <w:rPr>
                <w:rFonts w:ascii="Bookman Old Style" w:eastAsia="Bookman Old Style" w:hAnsi="Bookman Old Style" w:cs="Bookman Old Style"/>
                <w:sz w:val="24"/>
                <w:szCs w:val="24"/>
              </w:rPr>
            </w:pPr>
          </w:p>
        </w:tc>
        <w:tc>
          <w:tcPr>
            <w:tcW w:w="4110" w:type="dxa"/>
            <w:tcBorders>
              <w:top w:val="single" w:sz="4" w:space="0" w:color="000000"/>
              <w:left w:val="single" w:sz="4" w:space="0" w:color="000000"/>
              <w:bottom w:val="single" w:sz="4" w:space="0" w:color="000000"/>
              <w:right w:val="single" w:sz="4" w:space="0" w:color="000000"/>
            </w:tcBorders>
            <w:vAlign w:val="center"/>
          </w:tcPr>
          <w:p w:rsidR="00AA071E" w:rsidRDefault="00515E65" w:rsidP="00515E65">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Jumlah</w:t>
            </w:r>
          </w:p>
        </w:tc>
        <w:tc>
          <w:tcPr>
            <w:tcW w:w="3222" w:type="dxa"/>
            <w:tcBorders>
              <w:top w:val="single" w:sz="4" w:space="0" w:color="000000"/>
              <w:left w:val="single" w:sz="4" w:space="0" w:color="000000"/>
              <w:bottom w:val="single" w:sz="4" w:space="0" w:color="000000"/>
              <w:right w:val="single" w:sz="4" w:space="0" w:color="000000"/>
            </w:tcBorders>
            <w:vAlign w:val="center"/>
          </w:tcPr>
          <w:p w:rsidR="00AA071E" w:rsidRDefault="00515E65" w:rsidP="00515E65">
            <w:pPr>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514.621</w:t>
            </w:r>
          </w:p>
        </w:tc>
        <w:tc>
          <w:tcPr>
            <w:tcW w:w="1556" w:type="dxa"/>
            <w:tcBorders>
              <w:top w:val="single" w:sz="4" w:space="0" w:color="000000"/>
              <w:left w:val="single" w:sz="4" w:space="0" w:color="000000"/>
              <w:bottom w:val="single" w:sz="4" w:space="0" w:color="000000"/>
              <w:right w:val="single" w:sz="4" w:space="0" w:color="000000"/>
            </w:tcBorders>
            <w:vAlign w:val="center"/>
          </w:tcPr>
          <w:p w:rsidR="00AA071E" w:rsidRDefault="00AA071E" w:rsidP="00515E65">
            <w:pPr>
              <w:jc w:val="center"/>
              <w:rPr>
                <w:rFonts w:ascii="Bookman Old Style" w:eastAsia="Bookman Old Style" w:hAnsi="Bookman Old Style" w:cs="Bookman Old Style"/>
                <w:sz w:val="24"/>
                <w:szCs w:val="24"/>
              </w:rPr>
            </w:pPr>
          </w:p>
        </w:tc>
        <w:tc>
          <w:tcPr>
            <w:tcW w:w="2261" w:type="dxa"/>
            <w:tcBorders>
              <w:top w:val="single" w:sz="4" w:space="0" w:color="000000"/>
              <w:left w:val="single" w:sz="4" w:space="0" w:color="000000"/>
              <w:bottom w:val="single" w:sz="4" w:space="0" w:color="000000"/>
              <w:right w:val="single" w:sz="4" w:space="0" w:color="000000"/>
            </w:tcBorders>
            <w:vAlign w:val="center"/>
          </w:tcPr>
          <w:p w:rsidR="00AA071E" w:rsidRDefault="00515E65" w:rsidP="00515E65">
            <w:pPr>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1.176.9380.227</w:t>
            </w:r>
          </w:p>
        </w:tc>
        <w:tc>
          <w:tcPr>
            <w:tcW w:w="1931" w:type="dxa"/>
            <w:tcBorders>
              <w:top w:val="single" w:sz="4" w:space="0" w:color="000000"/>
              <w:left w:val="single" w:sz="4" w:space="0" w:color="000000"/>
              <w:bottom w:val="single" w:sz="4" w:space="0" w:color="000000"/>
              <w:right w:val="single" w:sz="4" w:space="0" w:color="000000"/>
            </w:tcBorders>
            <w:vAlign w:val="center"/>
          </w:tcPr>
          <w:p w:rsidR="00AA071E" w:rsidRDefault="00515E65" w:rsidP="00515E65">
            <w:pPr>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2.773</w:t>
            </w:r>
          </w:p>
        </w:tc>
        <w:tc>
          <w:tcPr>
            <w:tcW w:w="2358" w:type="dxa"/>
            <w:tcBorders>
              <w:top w:val="single" w:sz="4" w:space="0" w:color="000000"/>
              <w:left w:val="single" w:sz="4" w:space="0" w:color="000000"/>
              <w:bottom w:val="single" w:sz="4" w:space="0" w:color="000000"/>
              <w:right w:val="single" w:sz="4" w:space="0" w:color="000000"/>
            </w:tcBorders>
            <w:vAlign w:val="center"/>
          </w:tcPr>
          <w:p w:rsidR="00AA071E" w:rsidRDefault="00515E65" w:rsidP="00515E65">
            <w:pPr>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1.176.941,000</w:t>
            </w:r>
          </w:p>
        </w:tc>
      </w:tr>
    </w:tbl>
    <w:p w:rsidR="00AA071E" w:rsidRDefault="00AA071E" w:rsidP="00515E65">
      <w:pPr>
        <w:spacing w:after="0" w:line="240" w:lineRule="auto"/>
        <w:rPr>
          <w:rFonts w:ascii="Bookman Old Style" w:eastAsia="Bookman Old Style" w:hAnsi="Bookman Old Style" w:cs="Bookman Old Style"/>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3"/>
        <w:gridCol w:w="9104"/>
      </w:tblGrid>
      <w:tr w:rsidR="00515E65" w:rsidTr="00515E65">
        <w:tc>
          <w:tcPr>
            <w:tcW w:w="9103" w:type="dxa"/>
          </w:tcPr>
          <w:tbl>
            <w:tblPr>
              <w:tblStyle w:val="a5"/>
              <w:tblpPr w:leftFromText="180" w:rightFromText="180" w:vertAnchor="text" w:horzAnchor="margin" w:tblpXSpec="right" w:tblpY="-152"/>
              <w:tblOverlap w:val="never"/>
              <w:tblW w:w="5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620"/>
              <w:gridCol w:w="1384"/>
            </w:tblGrid>
            <w:tr w:rsidR="00515E65" w:rsidTr="00515E65">
              <w:trPr>
                <w:trHeight w:val="454"/>
              </w:trPr>
              <w:tc>
                <w:tcPr>
                  <w:tcW w:w="5004" w:type="dxa"/>
                  <w:gridSpan w:val="2"/>
                  <w:vAlign w:val="center"/>
                </w:tcPr>
                <w:p w:rsidR="00515E65" w:rsidRDefault="00515E65" w:rsidP="00D63543">
                  <w:pP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Telah Dikoordinasikan</w:t>
                  </w:r>
                </w:p>
              </w:tc>
            </w:tr>
            <w:tr w:rsidR="00515E65" w:rsidTr="00515E65">
              <w:trPr>
                <w:trHeight w:val="304"/>
              </w:trPr>
              <w:tc>
                <w:tcPr>
                  <w:tcW w:w="3620" w:type="dxa"/>
                  <w:vAlign w:val="center"/>
                </w:tcPr>
                <w:p w:rsidR="00515E65" w:rsidRDefault="00515E65" w:rsidP="00D63543">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Pejabat</w:t>
                  </w:r>
                </w:p>
              </w:tc>
              <w:tc>
                <w:tcPr>
                  <w:tcW w:w="1384" w:type="dxa"/>
                  <w:vAlign w:val="center"/>
                </w:tcPr>
                <w:p w:rsidR="00515E65" w:rsidRDefault="00515E65" w:rsidP="00D63543">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Paraf</w:t>
                  </w:r>
                </w:p>
              </w:tc>
            </w:tr>
            <w:tr w:rsidR="00515E65" w:rsidTr="00515E65">
              <w:trPr>
                <w:trHeight w:val="454"/>
              </w:trPr>
              <w:tc>
                <w:tcPr>
                  <w:tcW w:w="3620" w:type="dxa"/>
                  <w:vAlign w:val="center"/>
                </w:tcPr>
                <w:p w:rsidR="00515E65" w:rsidRDefault="00515E65" w:rsidP="00D63543">
                  <w:pPr>
                    <w:numPr>
                      <w:ilvl w:val="0"/>
                      <w:numId w:val="3"/>
                    </w:numPr>
                    <w:pBdr>
                      <w:top w:val="nil"/>
                      <w:left w:val="nil"/>
                      <w:bottom w:val="nil"/>
                      <w:right w:val="nil"/>
                      <w:between w:val="nil"/>
                    </w:pBdr>
                    <w:spacing w:after="200"/>
                    <w:ind w:left="0"/>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Asisten Pemerintahan dan Kesra</w:t>
                  </w:r>
                </w:p>
              </w:tc>
              <w:tc>
                <w:tcPr>
                  <w:tcW w:w="1384" w:type="dxa"/>
                  <w:vAlign w:val="center"/>
                </w:tcPr>
                <w:p w:rsidR="00515E65" w:rsidRDefault="00515E65" w:rsidP="00D63543">
                  <w:pPr>
                    <w:rPr>
                      <w:rFonts w:ascii="Bookman Old Style" w:eastAsia="Bookman Old Style" w:hAnsi="Bookman Old Style" w:cs="Bookman Old Style"/>
                      <w:color w:val="000000"/>
                      <w:sz w:val="24"/>
                      <w:szCs w:val="24"/>
                    </w:rPr>
                  </w:pPr>
                </w:p>
              </w:tc>
            </w:tr>
            <w:tr w:rsidR="00515E65" w:rsidTr="00515E65">
              <w:trPr>
                <w:trHeight w:val="454"/>
              </w:trPr>
              <w:tc>
                <w:tcPr>
                  <w:tcW w:w="3620" w:type="dxa"/>
                  <w:vAlign w:val="center"/>
                </w:tcPr>
                <w:p w:rsidR="00515E65" w:rsidRDefault="00515E65" w:rsidP="00D63543">
                  <w:pPr>
                    <w:numPr>
                      <w:ilvl w:val="0"/>
                      <w:numId w:val="3"/>
                    </w:numPr>
                    <w:pBdr>
                      <w:top w:val="nil"/>
                      <w:left w:val="nil"/>
                      <w:bottom w:val="nil"/>
                      <w:right w:val="nil"/>
                      <w:between w:val="nil"/>
                    </w:pBdr>
                    <w:spacing w:after="200"/>
                    <w:ind w:left="0" w:hanging="284"/>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Kepala Badan Kesbangpol</w:t>
                  </w:r>
                </w:p>
              </w:tc>
              <w:tc>
                <w:tcPr>
                  <w:tcW w:w="1384" w:type="dxa"/>
                  <w:vAlign w:val="center"/>
                </w:tcPr>
                <w:p w:rsidR="00515E65" w:rsidRDefault="00515E65" w:rsidP="00D63543">
                  <w:pPr>
                    <w:rPr>
                      <w:rFonts w:ascii="Bookman Old Style" w:eastAsia="Bookman Old Style" w:hAnsi="Bookman Old Style" w:cs="Bookman Old Style"/>
                      <w:color w:val="000000"/>
                      <w:sz w:val="24"/>
                      <w:szCs w:val="24"/>
                    </w:rPr>
                  </w:pPr>
                </w:p>
              </w:tc>
            </w:tr>
          </w:tbl>
          <w:p w:rsidR="00515E65" w:rsidRDefault="00515E65" w:rsidP="00515E65">
            <w:pPr>
              <w:rPr>
                <w:rFonts w:ascii="Bookman Old Style" w:eastAsia="Bookman Old Style" w:hAnsi="Bookman Old Style" w:cs="Bookman Old Style"/>
                <w:sz w:val="24"/>
                <w:szCs w:val="24"/>
              </w:rPr>
            </w:pPr>
          </w:p>
        </w:tc>
        <w:tc>
          <w:tcPr>
            <w:tcW w:w="9104" w:type="dxa"/>
          </w:tcPr>
          <w:p w:rsidR="00515E65" w:rsidRDefault="00515E65" w:rsidP="00515E65">
            <w:pPr>
              <w:ind w:firstLine="209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BUPATI KARANGANYAR,</w:t>
            </w:r>
          </w:p>
          <w:p w:rsidR="00515E65" w:rsidRDefault="00515E65" w:rsidP="00515E65">
            <w:pPr>
              <w:ind w:firstLine="2096"/>
              <w:rPr>
                <w:rFonts w:ascii="Bookman Old Style" w:eastAsia="Bookman Old Style" w:hAnsi="Bookman Old Style" w:cs="Bookman Old Style"/>
                <w:sz w:val="24"/>
                <w:szCs w:val="24"/>
              </w:rPr>
            </w:pPr>
          </w:p>
          <w:p w:rsidR="00515E65" w:rsidRDefault="00515E65" w:rsidP="00515E65">
            <w:pPr>
              <w:ind w:firstLine="2096"/>
              <w:rPr>
                <w:rFonts w:ascii="Bookman Old Style" w:eastAsia="Bookman Old Style" w:hAnsi="Bookman Old Style" w:cs="Bookman Old Style"/>
                <w:sz w:val="24"/>
                <w:szCs w:val="24"/>
              </w:rPr>
            </w:pPr>
          </w:p>
          <w:p w:rsidR="00515E65" w:rsidRDefault="00515E65" w:rsidP="00515E65">
            <w:pPr>
              <w:ind w:firstLine="2096"/>
              <w:rPr>
                <w:rFonts w:ascii="Bookman Old Style" w:eastAsia="Bookman Old Style" w:hAnsi="Bookman Old Style" w:cs="Bookman Old Style"/>
                <w:sz w:val="24"/>
                <w:szCs w:val="24"/>
              </w:rPr>
            </w:pPr>
          </w:p>
          <w:p w:rsidR="00515E65" w:rsidRDefault="00515E65" w:rsidP="00515E65">
            <w:pPr>
              <w:ind w:firstLine="2096"/>
              <w:rPr>
                <w:rFonts w:ascii="Bookman Old Style" w:eastAsia="Bookman Old Style" w:hAnsi="Bookman Old Style" w:cs="Bookman Old Style"/>
                <w:sz w:val="24"/>
                <w:szCs w:val="24"/>
              </w:rPr>
            </w:pPr>
          </w:p>
          <w:p w:rsidR="00515E65" w:rsidRDefault="00515E65" w:rsidP="00515E65">
            <w:pPr>
              <w:ind w:firstLine="2096"/>
              <w:rPr>
                <w:rFonts w:ascii="Bookman Old Style" w:eastAsia="Bookman Old Style" w:hAnsi="Bookman Old Style" w:cs="Bookman Old Style"/>
                <w:sz w:val="24"/>
                <w:szCs w:val="24"/>
              </w:rPr>
            </w:pPr>
          </w:p>
          <w:p w:rsidR="00515E65" w:rsidRDefault="00515E65" w:rsidP="00515E65">
            <w:pPr>
              <w:ind w:firstLine="2096"/>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JULIYATMONO</w:t>
            </w:r>
          </w:p>
          <w:p w:rsidR="00515E65" w:rsidRDefault="00515E65" w:rsidP="00515E65">
            <w:pPr>
              <w:rPr>
                <w:rFonts w:ascii="Bookman Old Style" w:eastAsia="Bookman Old Style" w:hAnsi="Bookman Old Style" w:cs="Bookman Old Style"/>
                <w:sz w:val="24"/>
                <w:szCs w:val="24"/>
              </w:rPr>
            </w:pPr>
            <w:r>
              <w:rPr>
                <w:rFonts w:ascii="Bookman Old Style" w:eastAsia="Bookman Old Style" w:hAnsi="Bookman Old Style" w:cs="Bookman Old Style"/>
                <w:noProof/>
                <w:sz w:val="24"/>
                <w:szCs w:val="24"/>
              </w:rPr>
              <w:drawing>
                <wp:anchor distT="0" distB="0" distL="114300" distR="114300" simplePos="0" relativeHeight="251658240" behindDoc="0" locked="0" layoutInCell="1" allowOverlap="1" wp14:anchorId="47EFD01A" wp14:editId="560F417F">
                  <wp:simplePos x="0" y="0"/>
                  <wp:positionH relativeFrom="column">
                    <wp:posOffset>1304290</wp:posOffset>
                  </wp:positionH>
                  <wp:positionV relativeFrom="paragraph">
                    <wp:posOffset>112395</wp:posOffset>
                  </wp:positionV>
                  <wp:extent cx="812800" cy="812800"/>
                  <wp:effectExtent l="0" t="0" r="6350" b="635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812800" cy="812800"/>
                          </a:xfrm>
                          <a:prstGeom prst="rect">
                            <a:avLst/>
                          </a:prstGeom>
                          <a:ln/>
                        </pic:spPr>
                      </pic:pic>
                    </a:graphicData>
                  </a:graphic>
                  <wp14:sizeRelH relativeFrom="page">
                    <wp14:pctWidth>0</wp14:pctWidth>
                  </wp14:sizeRelH>
                  <wp14:sizeRelV relativeFrom="page">
                    <wp14:pctHeight>0</wp14:pctHeight>
                  </wp14:sizeRelV>
                </wp:anchor>
              </w:drawing>
            </w:r>
          </w:p>
        </w:tc>
      </w:tr>
    </w:tbl>
    <w:p w:rsidR="00515E65" w:rsidRDefault="00515E65" w:rsidP="00515E65">
      <w:pPr>
        <w:spacing w:after="0" w:line="240" w:lineRule="auto"/>
        <w:ind w:firstLine="860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p w:rsidR="00515E65" w:rsidRDefault="00515E65" w:rsidP="00515E65">
      <w:pPr>
        <w:spacing w:after="0" w:line="240" w:lineRule="auto"/>
        <w:ind w:firstLine="860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p w:rsidR="00AA071E" w:rsidRDefault="00AA071E" w:rsidP="00515E65">
      <w:pPr>
        <w:spacing w:after="0" w:line="240" w:lineRule="auto"/>
        <w:jc w:val="right"/>
        <w:rPr>
          <w:rFonts w:ascii="Bookman Old Style" w:eastAsia="Bookman Old Style" w:hAnsi="Bookman Old Style" w:cs="Bookman Old Style"/>
          <w:sz w:val="24"/>
          <w:szCs w:val="24"/>
        </w:rPr>
      </w:pPr>
    </w:p>
    <w:p w:rsidR="00AA071E" w:rsidRDefault="00AA071E" w:rsidP="00515E65">
      <w:pPr>
        <w:spacing w:after="0" w:line="240" w:lineRule="auto"/>
        <w:jc w:val="right"/>
        <w:rPr>
          <w:rFonts w:ascii="Bookman Old Style" w:eastAsia="Bookman Old Style" w:hAnsi="Bookman Old Style" w:cs="Bookman Old Style"/>
          <w:sz w:val="24"/>
          <w:szCs w:val="24"/>
        </w:rPr>
      </w:pPr>
    </w:p>
    <w:p w:rsidR="00AA071E" w:rsidRDefault="00AA071E" w:rsidP="00515E65">
      <w:pPr>
        <w:spacing w:after="0" w:line="240" w:lineRule="auto"/>
        <w:jc w:val="right"/>
        <w:rPr>
          <w:rFonts w:ascii="Bookman Old Style" w:eastAsia="Bookman Old Style" w:hAnsi="Bookman Old Style" w:cs="Bookman Old Style"/>
          <w:sz w:val="24"/>
          <w:szCs w:val="24"/>
        </w:rPr>
      </w:pPr>
    </w:p>
    <w:p w:rsidR="00AA071E" w:rsidRDefault="00AA071E" w:rsidP="00515E65">
      <w:pPr>
        <w:spacing w:after="0" w:line="240" w:lineRule="auto"/>
        <w:rPr>
          <w:rFonts w:ascii="Bookman Old Style" w:eastAsia="Bookman Old Style" w:hAnsi="Bookman Old Style" w:cs="Bookman Old Style"/>
          <w:sz w:val="24"/>
          <w:szCs w:val="24"/>
        </w:rPr>
      </w:pPr>
    </w:p>
    <w:p w:rsidR="00AA071E" w:rsidRDefault="00515E65" w:rsidP="00515E65">
      <w:pPr>
        <w:spacing w:after="0" w:line="240" w:lineRule="auto"/>
        <w:ind w:firstLine="280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p w:rsidR="00AA071E" w:rsidRDefault="00AA071E" w:rsidP="00515E65">
      <w:pPr>
        <w:spacing w:after="0" w:line="240" w:lineRule="auto"/>
        <w:rPr>
          <w:rFonts w:ascii="Bookman Old Style" w:eastAsia="Bookman Old Style" w:hAnsi="Bookman Old Style" w:cs="Bookman Old Style"/>
          <w:sz w:val="24"/>
          <w:szCs w:val="24"/>
        </w:rPr>
      </w:pPr>
    </w:p>
    <w:tbl>
      <w:tblPr>
        <w:tblStyle w:val="a4"/>
        <w:tblW w:w="10158" w:type="dxa"/>
        <w:tblInd w:w="6896" w:type="dxa"/>
        <w:tblBorders>
          <w:top w:val="nil"/>
          <w:left w:val="nil"/>
          <w:bottom w:val="nil"/>
          <w:right w:val="nil"/>
          <w:insideH w:val="nil"/>
          <w:insideV w:val="nil"/>
        </w:tblBorders>
        <w:tblLayout w:type="fixed"/>
        <w:tblLook w:val="0400" w:firstRow="0" w:lastRow="0" w:firstColumn="0" w:lastColumn="0" w:noHBand="0" w:noVBand="1"/>
      </w:tblPr>
      <w:tblGrid>
        <w:gridCol w:w="4928"/>
        <w:gridCol w:w="5230"/>
      </w:tblGrid>
      <w:tr w:rsidR="00AA071E">
        <w:tc>
          <w:tcPr>
            <w:tcW w:w="4928" w:type="dxa"/>
          </w:tcPr>
          <w:p w:rsidR="00AA071E" w:rsidRDefault="00AA071E" w:rsidP="00515E65">
            <w:pPr>
              <w:rPr>
                <w:rFonts w:ascii="Bookman Old Style" w:eastAsia="Bookman Old Style" w:hAnsi="Bookman Old Style" w:cs="Bookman Old Style"/>
                <w:sz w:val="24"/>
                <w:szCs w:val="24"/>
              </w:rPr>
            </w:pPr>
          </w:p>
        </w:tc>
        <w:tc>
          <w:tcPr>
            <w:tcW w:w="5230" w:type="dxa"/>
          </w:tcPr>
          <w:p w:rsidR="00AA071E" w:rsidRDefault="00AA071E" w:rsidP="00515E65">
            <w:pPr>
              <w:widowControl w:val="0"/>
              <w:pBdr>
                <w:top w:val="nil"/>
                <w:left w:val="nil"/>
                <w:bottom w:val="nil"/>
                <w:right w:val="nil"/>
                <w:between w:val="nil"/>
              </w:pBdr>
              <w:rPr>
                <w:rFonts w:ascii="Bookman Old Style" w:eastAsia="Bookman Old Style" w:hAnsi="Bookman Old Style" w:cs="Bookman Old Style"/>
                <w:sz w:val="24"/>
                <w:szCs w:val="24"/>
              </w:rPr>
            </w:pPr>
          </w:p>
          <w:p w:rsidR="00AA071E" w:rsidRDefault="00AA071E" w:rsidP="00515E65">
            <w:pPr>
              <w:rPr>
                <w:rFonts w:ascii="Bookman Old Style" w:eastAsia="Bookman Old Style" w:hAnsi="Bookman Old Style" w:cs="Bookman Old Style"/>
                <w:sz w:val="24"/>
                <w:szCs w:val="24"/>
              </w:rPr>
            </w:pPr>
          </w:p>
        </w:tc>
      </w:tr>
    </w:tbl>
    <w:p w:rsidR="00AA071E" w:rsidRDefault="00AA071E" w:rsidP="00515E65">
      <w:pPr>
        <w:tabs>
          <w:tab w:val="left" w:pos="1976"/>
        </w:tabs>
        <w:spacing w:line="240" w:lineRule="auto"/>
        <w:rPr>
          <w:rFonts w:ascii="Bookman Old Style" w:eastAsia="Bookman Old Style" w:hAnsi="Bookman Old Style" w:cs="Bookman Old Style"/>
          <w:sz w:val="24"/>
          <w:szCs w:val="24"/>
        </w:rPr>
      </w:pPr>
    </w:p>
    <w:p w:rsidR="00AA071E" w:rsidRDefault="00AA071E" w:rsidP="00515E65">
      <w:pPr>
        <w:tabs>
          <w:tab w:val="left" w:pos="1976"/>
        </w:tabs>
        <w:spacing w:line="240" w:lineRule="auto"/>
        <w:rPr>
          <w:rFonts w:ascii="Bookman Old Style" w:eastAsia="Bookman Old Style" w:hAnsi="Bookman Old Style" w:cs="Bookman Old Style"/>
          <w:sz w:val="24"/>
          <w:szCs w:val="24"/>
        </w:rPr>
      </w:pPr>
    </w:p>
    <w:p w:rsidR="00AA071E" w:rsidRDefault="00AA071E" w:rsidP="00515E65">
      <w:pPr>
        <w:tabs>
          <w:tab w:val="left" w:pos="1976"/>
        </w:tabs>
        <w:spacing w:line="240" w:lineRule="auto"/>
        <w:rPr>
          <w:rFonts w:ascii="Bookman Old Style" w:eastAsia="Bookman Old Style" w:hAnsi="Bookman Old Style" w:cs="Bookman Old Style"/>
          <w:sz w:val="24"/>
          <w:szCs w:val="24"/>
        </w:rPr>
      </w:pPr>
    </w:p>
    <w:sectPr w:rsidR="00AA071E">
      <w:pgSz w:w="18711" w:h="11907" w:orient="landscape"/>
      <w:pgMar w:top="864" w:right="432" w:bottom="864" w:left="288" w:header="562" w:footer="562"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sovi alma" w:date="2022-04-26T01:47:00Z" w:initials="">
    <w:p w:rsidR="00AA071E" w:rsidRDefault="00515E6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ditambahkan perbup hibah beserta perubahannya</w:t>
      </w:r>
    </w:p>
  </w:comment>
  <w:comment w:id="4" w:author="sovi alma" w:date="2022-04-26T01:48:00Z" w:initials="">
    <w:p w:rsidR="00AA071E" w:rsidRDefault="00515E6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dirapikan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E5C80"/>
    <w:multiLevelType w:val="multilevel"/>
    <w:tmpl w:val="E1446C3C"/>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480B1513"/>
    <w:multiLevelType w:val="multilevel"/>
    <w:tmpl w:val="36AE3496"/>
    <w:lvl w:ilvl="0">
      <w:start w:val="1"/>
      <w:numFmt w:val="lowerLetter"/>
      <w:lvlText w:val="%1."/>
      <w:lvlJc w:val="left"/>
      <w:pPr>
        <w:ind w:left="1582"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486A5C04"/>
    <w:multiLevelType w:val="multilevel"/>
    <w:tmpl w:val="2A16E5A0"/>
    <w:lvl w:ilvl="0">
      <w:start w:val="1"/>
      <w:numFmt w:val="decimal"/>
      <w:lvlText w:val="%1."/>
      <w:lvlJc w:val="left"/>
      <w:pPr>
        <w:ind w:left="720" w:hanging="360"/>
      </w:pPr>
      <w:rPr>
        <w:rFonts w:ascii="Bookman Old Style" w:hAnsi="Bookman Old Style"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0F461FC"/>
    <w:multiLevelType w:val="multilevel"/>
    <w:tmpl w:val="91841F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68159F2"/>
    <w:multiLevelType w:val="multilevel"/>
    <w:tmpl w:val="AED49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8922508"/>
    <w:multiLevelType w:val="multilevel"/>
    <w:tmpl w:val="C0F61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AA071E"/>
    <w:rsid w:val="003338A3"/>
    <w:rsid w:val="00515E65"/>
    <w:rsid w:val="00901961"/>
    <w:rsid w:val="00AA071E"/>
    <w:rsid w:val="00CB28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line="240" w:lineRule="auto"/>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01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961"/>
    <w:rPr>
      <w:rFonts w:ascii="Tahoma" w:hAnsi="Tahoma" w:cs="Tahoma"/>
      <w:sz w:val="16"/>
      <w:szCs w:val="16"/>
    </w:rPr>
  </w:style>
  <w:style w:type="table" w:styleId="TableGrid">
    <w:name w:val="Table Grid"/>
    <w:basedOn w:val="TableNormal"/>
    <w:uiPriority w:val="59"/>
    <w:rsid w:val="00515E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line="240" w:lineRule="auto"/>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01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961"/>
    <w:rPr>
      <w:rFonts w:ascii="Tahoma" w:hAnsi="Tahoma" w:cs="Tahoma"/>
      <w:sz w:val="16"/>
      <w:szCs w:val="16"/>
    </w:rPr>
  </w:style>
  <w:style w:type="table" w:styleId="TableGrid">
    <w:name w:val="Table Grid"/>
    <w:basedOn w:val="TableNormal"/>
    <w:uiPriority w:val="59"/>
    <w:rsid w:val="00515E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2022-04-26T07:18:00Z</dcterms:created>
  <dcterms:modified xsi:type="dcterms:W3CDTF">2022-04-26T07:39:00Z</dcterms:modified>
</cp:coreProperties>
</file>