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bl>
      <w:tblPr>
        <w:tblStyle w:val="Table1"/>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
        <w:gridCol w:w="2254"/>
        <w:gridCol w:w="2254"/>
        <w:gridCol w:w="4848"/>
        <w:tblGridChange w:id="0">
          <w:tblGrid>
            <w:gridCol w:w="562"/>
            <w:gridCol w:w="2254"/>
            <w:gridCol w:w="2254"/>
            <w:gridCol w:w="4848"/>
          </w:tblGrid>
        </w:tblGridChange>
      </w:tblGrid>
      <w:tr>
        <w:trPr>
          <w:cantSplit w:val="0"/>
          <w:tblHeader w:val="0"/>
        </w:trPr>
        <w:tc>
          <w:tcPr/>
          <w:p w:rsidR="00000000" w:rsidDel="00000000" w:rsidP="00000000" w:rsidRDefault="00000000" w:rsidRPr="00000000" w14:paraId="00000004">
            <w:pPr>
              <w:jc w:val="center"/>
              <w:rPr/>
            </w:pPr>
            <w:r w:rsidDel="00000000" w:rsidR="00000000" w:rsidRPr="00000000">
              <w:rPr>
                <w:rtl w:val="0"/>
              </w:rPr>
              <w:t xml:space="preserve">No</w:t>
            </w:r>
          </w:p>
        </w:tc>
        <w:tc>
          <w:tcPr/>
          <w:p w:rsidR="00000000" w:rsidDel="00000000" w:rsidP="00000000" w:rsidRDefault="00000000" w:rsidRPr="00000000" w14:paraId="00000005">
            <w:pPr>
              <w:jc w:val="center"/>
              <w:rPr>
                <w:rFonts w:ascii="Open Sans" w:cs="Open Sans" w:eastAsia="Open Sans" w:hAnsi="Open Sans"/>
                <w:color w:val="222222"/>
                <w:highlight w:val="white"/>
              </w:rPr>
            </w:pPr>
            <w:r w:rsidDel="00000000" w:rsidR="00000000" w:rsidRPr="00000000">
              <w:rPr>
                <w:rFonts w:ascii="Noto Sans" w:cs="Noto Sans" w:eastAsia="Noto Sans" w:hAnsi="Noto Sans"/>
                <w:sz w:val="21"/>
                <w:szCs w:val="21"/>
                <w:highlight w:val="white"/>
                <w:rtl w:val="0"/>
              </w:rPr>
              <w:t xml:space="preserve">Nama Penghargaan</w:t>
            </w:r>
            <w:r w:rsidDel="00000000" w:rsidR="00000000" w:rsidRPr="00000000">
              <w:rPr>
                <w:rtl w:val="0"/>
              </w:rPr>
            </w:r>
          </w:p>
        </w:tc>
        <w:tc>
          <w:tcPr/>
          <w:p w:rsidR="00000000" w:rsidDel="00000000" w:rsidP="00000000" w:rsidRDefault="00000000" w:rsidRPr="00000000" w14:paraId="00000006">
            <w:pPr>
              <w:jc w:val="center"/>
              <w:rPr/>
            </w:pPr>
            <w:r w:rsidDel="00000000" w:rsidR="00000000" w:rsidRPr="00000000">
              <w:rPr>
                <w:rtl w:val="0"/>
              </w:rPr>
              <w:t xml:space="preserve">OPD Terkait</w:t>
            </w:r>
          </w:p>
        </w:tc>
        <w:tc>
          <w:tcPr/>
          <w:p w:rsidR="00000000" w:rsidDel="00000000" w:rsidP="00000000" w:rsidRDefault="00000000" w:rsidRPr="00000000" w14:paraId="00000007">
            <w:pPr>
              <w:jc w:val="center"/>
              <w:rPr/>
            </w:pPr>
            <w:r w:rsidDel="00000000" w:rsidR="00000000" w:rsidRPr="00000000">
              <w:rPr>
                <w:rtl w:val="0"/>
              </w:rPr>
              <w:t xml:space="preserve">Foto</w:t>
            </w:r>
          </w:p>
        </w:tc>
      </w:tr>
      <w:tr>
        <w:trPr>
          <w:cantSplit w:val="0"/>
          <w:tblHeader w:val="0"/>
        </w:trPr>
        <w:tc>
          <w:tcPr/>
          <w:p w:rsidR="00000000" w:rsidDel="00000000" w:rsidP="00000000" w:rsidRDefault="00000000" w:rsidRPr="00000000" w14:paraId="00000008">
            <w:pPr>
              <w:rPr/>
            </w:pPr>
            <w:r w:rsidDel="00000000" w:rsidR="00000000" w:rsidRPr="00000000">
              <w:rPr>
                <w:rtl w:val="0"/>
              </w:rPr>
              <w:t xml:space="preserve">1.</w:t>
            </w:r>
          </w:p>
        </w:tc>
        <w:tc>
          <w:tcPr/>
          <w:p w:rsidR="00000000" w:rsidDel="00000000" w:rsidP="00000000" w:rsidRDefault="00000000" w:rsidRPr="00000000" w14:paraId="00000009">
            <w:pPr>
              <w:rPr/>
            </w:pPr>
            <w:r w:rsidDel="00000000" w:rsidR="00000000" w:rsidRPr="00000000">
              <w:rPr>
                <w:rFonts w:ascii="Open Sans" w:cs="Open Sans" w:eastAsia="Open Sans" w:hAnsi="Open Sans"/>
                <w:color w:val="222222"/>
                <w:highlight w:val="white"/>
                <w:rtl w:val="0"/>
              </w:rPr>
              <w:t xml:space="preserve">Penghargaan Sebagai Bupati Entrepreneur Kategori Pendidikan Tahun 2017</w:t>
            </w:r>
            <w:r w:rsidDel="00000000" w:rsidR="00000000" w:rsidRPr="00000000">
              <w:rPr>
                <w:rtl w:val="0"/>
              </w:rPr>
            </w:r>
          </w:p>
        </w:tc>
        <w:tc>
          <w:tcPr/>
          <w:p w:rsidR="00000000" w:rsidDel="00000000" w:rsidP="00000000" w:rsidRDefault="00000000" w:rsidRPr="00000000" w14:paraId="0000000A">
            <w:pPr>
              <w:rPr/>
            </w:pPr>
            <w:r w:rsidDel="00000000" w:rsidR="00000000" w:rsidRPr="00000000">
              <w:rPr>
                <w:rtl w:val="0"/>
              </w:rPr>
              <w:t xml:space="preserve">Dinas Pendidikan dan Kebudayaan</w:t>
            </w:r>
          </w:p>
        </w:tc>
        <w:tc>
          <w:tcPr/>
          <w:p w:rsidR="00000000" w:rsidDel="00000000" w:rsidP="00000000" w:rsidRDefault="00000000" w:rsidRPr="00000000" w14:paraId="0000000B">
            <w:pPr>
              <w:jc w:val="center"/>
              <w:rPr/>
            </w:pPr>
            <w:r w:rsidDel="00000000" w:rsidR="00000000" w:rsidRPr="00000000">
              <w:rPr>
                <w:rtl w:val="0"/>
              </w:rPr>
            </w:r>
          </w:p>
          <w:p w:rsidR="00000000" w:rsidDel="00000000" w:rsidP="00000000" w:rsidRDefault="00000000" w:rsidRPr="00000000" w14:paraId="0000000C">
            <w:pPr>
              <w:jc w:val="center"/>
              <w:rPr/>
            </w:pPr>
            <w:r w:rsidDel="00000000" w:rsidR="00000000" w:rsidRPr="00000000">
              <w:rPr/>
              <w:drawing>
                <wp:inline distB="0" distT="0" distL="0" distR="0">
                  <wp:extent cx="2631993" cy="1753010"/>
                  <wp:effectExtent b="0" l="0" r="0" t="0"/>
                  <wp:docPr id="29"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2631993" cy="175301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0E">
            <w:pPr>
              <w:rPr/>
            </w:pPr>
            <w:r w:rsidDel="00000000" w:rsidR="00000000" w:rsidRPr="00000000">
              <w:rPr>
                <w:rtl w:val="0"/>
              </w:rPr>
            </w:r>
          </w:p>
        </w:tc>
        <w:tc>
          <w:tcPr/>
          <w:p w:rsidR="00000000" w:rsidDel="00000000" w:rsidP="00000000" w:rsidRDefault="00000000" w:rsidRPr="00000000" w14:paraId="0000000F">
            <w:pPr>
              <w:rPr>
                <w:rFonts w:ascii="Open Sans" w:cs="Open Sans" w:eastAsia="Open Sans" w:hAnsi="Open Sans"/>
                <w:color w:val="222222"/>
                <w:highlight w:val="white"/>
              </w:rPr>
            </w:pPr>
            <w:r w:rsidDel="00000000" w:rsidR="00000000" w:rsidRPr="00000000">
              <w:rPr>
                <w:rtl w:val="0"/>
              </w:rPr>
            </w:r>
          </w:p>
        </w:tc>
        <w:tc>
          <w:tcPr/>
          <w:p w:rsidR="00000000" w:rsidDel="00000000" w:rsidP="00000000" w:rsidRDefault="00000000" w:rsidRPr="00000000" w14:paraId="00000010">
            <w:pPr>
              <w:rPr/>
            </w:pPr>
            <w:r w:rsidDel="00000000" w:rsidR="00000000" w:rsidRPr="00000000">
              <w:rPr>
                <w:rtl w:val="0"/>
              </w:rPr>
            </w:r>
          </w:p>
        </w:tc>
        <w:tc>
          <w:tcPr/>
          <w:p w:rsidR="00000000" w:rsidDel="00000000" w:rsidP="00000000" w:rsidRDefault="00000000" w:rsidRPr="00000000" w14:paraId="00000011">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12">
            <w:pPr>
              <w:rPr/>
            </w:pPr>
            <w:r w:rsidDel="00000000" w:rsidR="00000000" w:rsidRPr="00000000">
              <w:rPr>
                <w:rtl w:val="0"/>
              </w:rPr>
              <w:t xml:space="preserve">2.</w:t>
            </w:r>
          </w:p>
        </w:tc>
        <w:tc>
          <w:tcPr/>
          <w:p w:rsidR="00000000" w:rsidDel="00000000" w:rsidP="00000000" w:rsidRDefault="00000000" w:rsidRPr="00000000" w14:paraId="00000013">
            <w:pPr>
              <w:rPr/>
            </w:pPr>
            <w:r w:rsidDel="00000000" w:rsidR="00000000" w:rsidRPr="00000000">
              <w:rPr>
                <w:rFonts w:ascii="Open Sans" w:cs="Open Sans" w:eastAsia="Open Sans" w:hAnsi="Open Sans"/>
                <w:color w:val="222222"/>
                <w:highlight w:val="white"/>
                <w:rtl w:val="0"/>
              </w:rPr>
              <w:t xml:space="preserve">Penghargaan Dana Rakca Tahun 2017</w:t>
            </w:r>
            <w:r w:rsidDel="00000000" w:rsidR="00000000" w:rsidRPr="00000000">
              <w:rPr>
                <w:rtl w:val="0"/>
              </w:rPr>
            </w:r>
          </w:p>
        </w:tc>
        <w:tc>
          <w:tcPr/>
          <w:p w:rsidR="00000000" w:rsidDel="00000000" w:rsidP="00000000" w:rsidRDefault="00000000" w:rsidRPr="00000000" w14:paraId="00000014">
            <w:pPr>
              <w:rPr/>
            </w:pPr>
            <w:r w:rsidDel="00000000" w:rsidR="00000000" w:rsidRPr="00000000">
              <w:rPr>
                <w:rtl w:val="0"/>
              </w:rPr>
              <w:t xml:space="preserve">Bagian Perekonomian</w:t>
            </w:r>
          </w:p>
        </w:tc>
        <w:tc>
          <w:tcPr/>
          <w:p w:rsidR="00000000" w:rsidDel="00000000" w:rsidP="00000000" w:rsidRDefault="00000000" w:rsidRPr="00000000" w14:paraId="00000015">
            <w:pPr>
              <w:tabs>
                <w:tab w:val="center" w:leader="none" w:pos="2316"/>
              </w:tabs>
              <w:rPr/>
            </w:pPr>
            <w:r w:rsidDel="00000000" w:rsidR="00000000" w:rsidRPr="00000000">
              <w:rPr>
                <w:rtl w:val="0"/>
              </w:rPr>
            </w:r>
          </w:p>
          <w:p w:rsidR="00000000" w:rsidDel="00000000" w:rsidP="00000000" w:rsidRDefault="00000000" w:rsidRPr="00000000" w14:paraId="00000016">
            <w:pPr>
              <w:tabs>
                <w:tab w:val="center" w:leader="none" w:pos="2316"/>
              </w:tabs>
              <w:rPr/>
            </w:pPr>
            <w:r w:rsidDel="00000000" w:rsidR="00000000" w:rsidRPr="00000000">
              <w:rPr>
                <w:rtl w:val="0"/>
              </w:rPr>
              <w:tab/>
            </w:r>
            <w:r w:rsidDel="00000000" w:rsidR="00000000" w:rsidRPr="00000000">
              <w:rPr/>
              <w:drawing>
                <wp:inline distB="0" distT="0" distL="0" distR="0">
                  <wp:extent cx="2660347" cy="1771895"/>
                  <wp:effectExtent b="0" l="0" r="0" t="0"/>
                  <wp:docPr id="33"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660347" cy="1771895"/>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tabs>
                <w:tab w:val="center" w:leader="none" w:pos="2316"/>
              </w:tabs>
              <w:rPr/>
            </w:pPr>
            <w:r w:rsidDel="00000000" w:rsidR="00000000" w:rsidRPr="00000000">
              <w:rPr>
                <w:rtl w:val="0"/>
              </w:rPr>
            </w:r>
          </w:p>
        </w:tc>
      </w:tr>
      <w:tr>
        <w:trPr>
          <w:cantSplit w:val="0"/>
          <w:tblHeader w:val="0"/>
        </w:trPr>
        <w:tc>
          <w:tcPr/>
          <w:p w:rsidR="00000000" w:rsidDel="00000000" w:rsidP="00000000" w:rsidRDefault="00000000" w:rsidRPr="00000000" w14:paraId="00000018">
            <w:pPr>
              <w:rPr/>
            </w:pPr>
            <w:r w:rsidDel="00000000" w:rsidR="00000000" w:rsidRPr="00000000">
              <w:rPr>
                <w:rtl w:val="0"/>
              </w:rPr>
              <w:t xml:space="preserve">3.</w:t>
            </w:r>
          </w:p>
        </w:tc>
        <w:tc>
          <w:tcPr/>
          <w:p w:rsidR="00000000" w:rsidDel="00000000" w:rsidP="00000000" w:rsidRDefault="00000000" w:rsidRPr="00000000" w14:paraId="00000019">
            <w:pPr>
              <w:rPr>
                <w:rFonts w:ascii="Open Sans" w:cs="Open Sans" w:eastAsia="Open Sans" w:hAnsi="Open Sans"/>
                <w:color w:val="222222"/>
                <w:highlight w:val="white"/>
              </w:rPr>
            </w:pPr>
            <w:r w:rsidDel="00000000" w:rsidR="00000000" w:rsidRPr="00000000">
              <w:rPr>
                <w:rFonts w:ascii="Open Sans" w:cs="Open Sans" w:eastAsia="Open Sans" w:hAnsi="Open Sans"/>
                <w:color w:val="222222"/>
                <w:highlight w:val="white"/>
                <w:rtl w:val="0"/>
              </w:rPr>
              <w:t xml:space="preserve">Penghargaan Natamukti 2017</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tc>
        <w:tc>
          <w:tcPr/>
          <w:p w:rsidR="00000000" w:rsidDel="00000000" w:rsidP="00000000" w:rsidRDefault="00000000" w:rsidRPr="00000000" w14:paraId="00000031">
            <w:pPr>
              <w:rPr/>
            </w:pPr>
            <w:r w:rsidDel="00000000" w:rsidR="00000000" w:rsidRPr="00000000">
              <w:rPr>
                <w:rtl w:val="0"/>
              </w:rPr>
              <w:t xml:space="preserve">Disdagnakerkop &amp; UKM</w:t>
            </w:r>
          </w:p>
        </w:tc>
        <w:tc>
          <w:tcPr/>
          <w:p w:rsidR="00000000" w:rsidDel="00000000" w:rsidP="00000000" w:rsidRDefault="00000000" w:rsidRPr="00000000" w14:paraId="00000032">
            <w:pPr>
              <w:jc w:val="center"/>
              <w:rPr/>
            </w:pPr>
            <w:r w:rsidDel="00000000" w:rsidR="00000000" w:rsidRPr="00000000">
              <w:rPr>
                <w:rtl w:val="0"/>
              </w:rPr>
            </w:r>
          </w:p>
          <w:p w:rsidR="00000000" w:rsidDel="00000000" w:rsidP="00000000" w:rsidRDefault="00000000" w:rsidRPr="00000000" w14:paraId="00000033">
            <w:pPr>
              <w:jc w:val="center"/>
              <w:rPr/>
            </w:pPr>
            <w:r w:rsidDel="00000000" w:rsidR="00000000" w:rsidRPr="00000000">
              <w:rPr/>
              <w:drawing>
                <wp:inline distB="0" distT="0" distL="0" distR="0">
                  <wp:extent cx="2653860" cy="1767574"/>
                  <wp:effectExtent b="0" l="0" r="0" t="0"/>
                  <wp:docPr id="31"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653860" cy="1767574"/>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35">
            <w:pPr>
              <w:rPr/>
            </w:pPr>
            <w:r w:rsidDel="00000000" w:rsidR="00000000" w:rsidRPr="00000000">
              <w:rPr>
                <w:rtl w:val="0"/>
              </w:rPr>
              <w:t xml:space="preserve">4.</w:t>
            </w:r>
          </w:p>
        </w:tc>
        <w:tc>
          <w:tcPr/>
          <w:p w:rsidR="00000000" w:rsidDel="00000000" w:rsidP="00000000" w:rsidRDefault="00000000" w:rsidRPr="00000000" w14:paraId="00000036">
            <w:pPr>
              <w:rPr>
                <w:rFonts w:ascii="Open Sans" w:cs="Open Sans" w:eastAsia="Open Sans" w:hAnsi="Open Sans"/>
                <w:color w:val="222222"/>
                <w:highlight w:val="white"/>
              </w:rPr>
            </w:pPr>
            <w:r w:rsidDel="00000000" w:rsidR="00000000" w:rsidRPr="00000000">
              <w:rPr>
                <w:rFonts w:ascii="Open Sans" w:cs="Open Sans" w:eastAsia="Open Sans" w:hAnsi="Open Sans"/>
                <w:color w:val="222222"/>
                <w:highlight w:val="white"/>
                <w:rtl w:val="0"/>
              </w:rPr>
              <w:t xml:space="preserve">Penghargaan Kepala Daerah Peduli Insentif Pendidikan Terbaik, Badan Keuangan Daerah (BKD), Kategori Inovasi Pengelolaan Keuangan Terbaik, Dinas Pariwisata, Pemuda Dan Olahraga (Disparpora), Kategori Inovasi Pengembangan Bidang Pariwisata Dan Kepemudaan Terbaik 2017, Dinas Perdagangan, Tenaga Kerja, Koperasi dan UKM (Disdagnakerkop UKM), Kategori Inovasi Peningkatan Serapan Tenaga Kerja Terbaik , Dinas Komunikasi dan Informatika (Diskominfo) Kategori Inovasi Pengelolaan Publikasi Kreatif Program Pembangunan Terbaik.</w:t>
            </w:r>
          </w:p>
        </w:tc>
        <w:tc>
          <w:tcPr/>
          <w:p w:rsidR="00000000" w:rsidDel="00000000" w:rsidP="00000000" w:rsidRDefault="00000000" w:rsidRPr="00000000" w14:paraId="00000037">
            <w:pPr>
              <w:rPr/>
            </w:pPr>
            <w:r w:rsidDel="00000000" w:rsidR="00000000" w:rsidRPr="00000000">
              <w:rPr>
                <w:rtl w:val="0"/>
              </w:rPr>
              <w:t xml:space="preserve">Pemkab Karanganyar</w:t>
            </w:r>
          </w:p>
        </w:tc>
        <w:tc>
          <w:tcPr/>
          <w:p w:rsidR="00000000" w:rsidDel="00000000" w:rsidP="00000000" w:rsidRDefault="00000000" w:rsidRPr="00000000" w14:paraId="00000038">
            <w:pPr>
              <w:jc w:val="center"/>
              <w:rPr/>
            </w:pPr>
            <w:r w:rsidDel="00000000" w:rsidR="00000000" w:rsidRPr="00000000">
              <w:rPr>
                <w:rtl w:val="0"/>
              </w:rPr>
            </w:r>
          </w:p>
          <w:p w:rsidR="00000000" w:rsidDel="00000000" w:rsidP="00000000" w:rsidRDefault="00000000" w:rsidRPr="00000000" w14:paraId="00000039">
            <w:pPr>
              <w:jc w:val="center"/>
              <w:rPr/>
            </w:pPr>
            <w:r w:rsidDel="00000000" w:rsidR="00000000" w:rsidRPr="00000000">
              <w:rPr/>
              <w:drawing>
                <wp:inline distB="0" distT="0" distL="0" distR="0">
                  <wp:extent cx="2664840" cy="1774886"/>
                  <wp:effectExtent b="0" l="0" r="0" t="0"/>
                  <wp:docPr id="34"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2664840" cy="1774886"/>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jc w:val="center"/>
              <w:rPr/>
            </w:pPr>
            <w:r w:rsidDel="00000000" w:rsidR="00000000" w:rsidRPr="00000000">
              <w:rPr/>
              <w:drawing>
                <wp:inline distB="114300" distT="114300" distL="114300" distR="114300">
                  <wp:extent cx="2943225" cy="1968500"/>
                  <wp:effectExtent b="0" l="0" r="0" t="0"/>
                  <wp:docPr id="30"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2943225" cy="196850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3B">
            <w:pPr>
              <w:rPr/>
            </w:pPr>
            <w:r w:rsidDel="00000000" w:rsidR="00000000" w:rsidRPr="00000000">
              <w:rPr>
                <w:rtl w:val="0"/>
              </w:rPr>
              <w:t xml:space="preserve">6.</w:t>
            </w:r>
          </w:p>
        </w:tc>
        <w:tc>
          <w:tcPr/>
          <w:p w:rsidR="00000000" w:rsidDel="00000000" w:rsidP="00000000" w:rsidRDefault="00000000" w:rsidRPr="00000000" w14:paraId="0000003C">
            <w:pPr>
              <w:rPr/>
            </w:pPr>
            <w:r w:rsidDel="00000000" w:rsidR="00000000" w:rsidRPr="00000000">
              <w:rPr>
                <w:rFonts w:ascii="Open Sans" w:cs="Open Sans" w:eastAsia="Open Sans" w:hAnsi="Open Sans"/>
                <w:color w:val="222222"/>
                <w:highlight w:val="white"/>
                <w:rtl w:val="0"/>
              </w:rPr>
              <w:t xml:space="preserve">Penghargaan Dari Menteri Sosial Republik Indonesia, Khofifah Indar Parawansa Atas Kepedulian Kepada Lansia 2017</w:t>
            </w:r>
            <w:r w:rsidDel="00000000" w:rsidR="00000000" w:rsidRPr="00000000">
              <w:rPr>
                <w:rtl w:val="0"/>
              </w:rPr>
            </w:r>
          </w:p>
        </w:tc>
        <w:tc>
          <w:tcPr/>
          <w:p w:rsidR="00000000" w:rsidDel="00000000" w:rsidP="00000000" w:rsidRDefault="00000000" w:rsidRPr="00000000" w14:paraId="0000003D">
            <w:pPr>
              <w:rPr/>
            </w:pPr>
            <w:r w:rsidDel="00000000" w:rsidR="00000000" w:rsidRPr="00000000">
              <w:rPr>
                <w:rtl w:val="0"/>
              </w:rPr>
              <w:t xml:space="preserve">Dinas Sosial</w:t>
            </w:r>
          </w:p>
        </w:tc>
        <w:tc>
          <w:tcPr/>
          <w:p w:rsidR="00000000" w:rsidDel="00000000" w:rsidP="00000000" w:rsidRDefault="00000000" w:rsidRPr="00000000" w14:paraId="0000003E">
            <w:pPr>
              <w:tabs>
                <w:tab w:val="center" w:leader="none" w:pos="2316"/>
              </w:tabs>
              <w:rPr/>
            </w:pPr>
            <w:r w:rsidDel="00000000" w:rsidR="00000000" w:rsidRPr="00000000">
              <w:rPr>
                <w:rtl w:val="0"/>
              </w:rPr>
            </w:r>
          </w:p>
          <w:p w:rsidR="00000000" w:rsidDel="00000000" w:rsidP="00000000" w:rsidRDefault="00000000" w:rsidRPr="00000000" w14:paraId="0000003F">
            <w:pPr>
              <w:tabs>
                <w:tab w:val="center" w:leader="none" w:pos="2316"/>
              </w:tabs>
              <w:rPr/>
            </w:pPr>
            <w:r w:rsidDel="00000000" w:rsidR="00000000" w:rsidRPr="00000000">
              <w:rPr>
                <w:rtl w:val="0"/>
              </w:rPr>
              <w:tab/>
            </w:r>
            <w:r w:rsidDel="00000000" w:rsidR="00000000" w:rsidRPr="00000000">
              <w:rPr/>
              <w:drawing>
                <wp:inline distB="0" distT="0" distL="0" distR="0">
                  <wp:extent cx="2758814" cy="1550744"/>
                  <wp:effectExtent b="0" l="0" r="0" t="0"/>
                  <wp:docPr id="25"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2758814" cy="1550744"/>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tabs>
                <w:tab w:val="center" w:leader="none" w:pos="2316"/>
              </w:tabs>
              <w:rPr/>
            </w:pPr>
            <w:r w:rsidDel="00000000" w:rsidR="00000000" w:rsidRPr="00000000">
              <w:rPr>
                <w:rtl w:val="0"/>
              </w:rPr>
            </w:r>
          </w:p>
        </w:tc>
      </w:tr>
      <w:tr>
        <w:trPr>
          <w:cantSplit w:val="0"/>
          <w:tblHeader w:val="0"/>
        </w:trPr>
        <w:tc>
          <w:tcPr/>
          <w:p w:rsidR="00000000" w:rsidDel="00000000" w:rsidP="00000000" w:rsidRDefault="00000000" w:rsidRPr="00000000" w14:paraId="00000041">
            <w:pPr>
              <w:rPr/>
            </w:pPr>
            <w:r w:rsidDel="00000000" w:rsidR="00000000" w:rsidRPr="00000000">
              <w:rPr>
                <w:rtl w:val="0"/>
              </w:rPr>
              <w:t xml:space="preserve">7.</w:t>
            </w:r>
          </w:p>
        </w:tc>
        <w:tc>
          <w:tcPr/>
          <w:p w:rsidR="00000000" w:rsidDel="00000000" w:rsidP="00000000" w:rsidRDefault="00000000" w:rsidRPr="00000000" w14:paraId="00000042">
            <w:pPr>
              <w:rPr>
                <w:rFonts w:ascii="Open Sans" w:cs="Open Sans" w:eastAsia="Open Sans" w:hAnsi="Open Sans"/>
                <w:color w:val="222222"/>
                <w:highlight w:val="white"/>
              </w:rPr>
            </w:pPr>
            <w:r w:rsidDel="00000000" w:rsidR="00000000" w:rsidRPr="00000000">
              <w:rPr>
                <w:rFonts w:ascii="Open Sans" w:cs="Open Sans" w:eastAsia="Open Sans" w:hAnsi="Open Sans"/>
                <w:color w:val="222222"/>
                <w:highlight w:val="white"/>
                <w:rtl w:val="0"/>
              </w:rPr>
              <w:t xml:space="preserve">Satya Lencana Karya Bhakti Praja Nugraha 2016 Kategori Penghargaan Kabupaten Kinerja Tertinggi Nomor 2 </w:t>
            </w:r>
          </w:p>
        </w:tc>
        <w:tc>
          <w:tcPr/>
          <w:p w:rsidR="00000000" w:rsidDel="00000000" w:rsidP="00000000" w:rsidRDefault="00000000" w:rsidRPr="00000000" w14:paraId="00000043">
            <w:pPr>
              <w:rPr/>
            </w:pPr>
            <w:r w:rsidDel="00000000" w:rsidR="00000000" w:rsidRPr="00000000">
              <w:rPr>
                <w:rtl w:val="0"/>
              </w:rPr>
              <w:t xml:space="preserve">Bagian Pemerintahan</w:t>
            </w:r>
          </w:p>
        </w:tc>
        <w:tc>
          <w:tcPr/>
          <w:p w:rsidR="00000000" w:rsidDel="00000000" w:rsidP="00000000" w:rsidRDefault="00000000" w:rsidRPr="00000000" w14:paraId="00000044">
            <w:pPr>
              <w:tabs>
                <w:tab w:val="center" w:leader="none" w:pos="2316"/>
              </w:tabs>
              <w:rPr/>
            </w:pPr>
            <w:r w:rsidDel="00000000" w:rsidR="00000000" w:rsidRPr="00000000">
              <w:rPr/>
              <w:drawing>
                <wp:inline distB="114300" distT="114300" distL="114300" distR="114300">
                  <wp:extent cx="2509838" cy="3534982"/>
                  <wp:effectExtent b="0" l="0" r="0" t="0"/>
                  <wp:docPr id="27" name="image10.jpg"/>
                  <a:graphic>
                    <a:graphicData uri="http://schemas.openxmlformats.org/drawingml/2006/picture">
                      <pic:pic>
                        <pic:nvPicPr>
                          <pic:cNvPr id="0" name="image10.jpg"/>
                          <pic:cNvPicPr preferRelativeResize="0"/>
                        </pic:nvPicPr>
                        <pic:blipFill>
                          <a:blip r:embed="rId13"/>
                          <a:srcRect b="0" l="0" r="0" t="0"/>
                          <a:stretch>
                            <a:fillRect/>
                          </a:stretch>
                        </pic:blipFill>
                        <pic:spPr>
                          <a:xfrm>
                            <a:off x="0" y="0"/>
                            <a:ext cx="2509838" cy="3534982"/>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45">
            <w:pPr>
              <w:rPr/>
            </w:pPr>
            <w:r w:rsidDel="00000000" w:rsidR="00000000" w:rsidRPr="00000000">
              <w:rPr>
                <w:rtl w:val="0"/>
              </w:rPr>
              <w:t xml:space="preserve">8.</w:t>
            </w:r>
          </w:p>
        </w:tc>
        <w:tc>
          <w:tcPr/>
          <w:p w:rsidR="00000000" w:rsidDel="00000000" w:rsidP="00000000" w:rsidRDefault="00000000" w:rsidRPr="00000000" w14:paraId="00000046">
            <w:pPr>
              <w:rPr>
                <w:rFonts w:ascii="Open Sans" w:cs="Open Sans" w:eastAsia="Open Sans" w:hAnsi="Open Sans"/>
                <w:color w:val="222222"/>
                <w:highlight w:val="white"/>
              </w:rPr>
            </w:pPr>
            <w:r w:rsidDel="00000000" w:rsidR="00000000" w:rsidRPr="00000000">
              <w:rPr>
                <w:rFonts w:ascii="Open Sans" w:cs="Open Sans" w:eastAsia="Open Sans" w:hAnsi="Open Sans"/>
                <w:color w:val="222222"/>
                <w:highlight w:val="white"/>
                <w:rtl w:val="0"/>
              </w:rPr>
              <w:t xml:space="preserve">Opini Wajar Tanpa Pengecualian (WTP) Terhadap LKPD Tahun 2016</w:t>
            </w:r>
          </w:p>
        </w:tc>
        <w:tc>
          <w:tcPr/>
          <w:p w:rsidR="00000000" w:rsidDel="00000000" w:rsidP="00000000" w:rsidRDefault="00000000" w:rsidRPr="00000000" w14:paraId="00000047">
            <w:pPr>
              <w:rPr/>
            </w:pPr>
            <w:r w:rsidDel="00000000" w:rsidR="00000000" w:rsidRPr="00000000">
              <w:rPr>
                <w:rtl w:val="0"/>
              </w:rPr>
              <w:t xml:space="preserve">BKD</w:t>
            </w:r>
          </w:p>
        </w:tc>
        <w:tc>
          <w:tcPr/>
          <w:p w:rsidR="00000000" w:rsidDel="00000000" w:rsidP="00000000" w:rsidRDefault="00000000" w:rsidRPr="00000000" w14:paraId="00000048">
            <w:pPr>
              <w:tabs>
                <w:tab w:val="center" w:leader="none" w:pos="2316"/>
              </w:tabs>
              <w:rPr/>
            </w:pPr>
            <w:r w:rsidDel="00000000" w:rsidR="00000000" w:rsidRPr="00000000">
              <w:rPr/>
              <w:drawing>
                <wp:inline distB="114300" distT="114300" distL="114300" distR="114300">
                  <wp:extent cx="2943225" cy="1968500"/>
                  <wp:effectExtent b="0" l="0" r="0" t="0"/>
                  <wp:docPr id="26"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2943225" cy="196850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49">
            <w:pPr>
              <w:rPr/>
            </w:pPr>
            <w:r w:rsidDel="00000000" w:rsidR="00000000" w:rsidRPr="00000000">
              <w:rPr>
                <w:rtl w:val="0"/>
              </w:rPr>
              <w:t xml:space="preserve">9.</w:t>
            </w:r>
          </w:p>
        </w:tc>
        <w:tc>
          <w:tcPr/>
          <w:p w:rsidR="00000000" w:rsidDel="00000000" w:rsidP="00000000" w:rsidRDefault="00000000" w:rsidRPr="00000000" w14:paraId="0000004A">
            <w:pPr>
              <w:rPr>
                <w:rFonts w:ascii="Open Sans" w:cs="Open Sans" w:eastAsia="Open Sans" w:hAnsi="Open Sans"/>
                <w:color w:val="222222"/>
                <w:highlight w:val="white"/>
              </w:rPr>
            </w:pPr>
            <w:r w:rsidDel="00000000" w:rsidR="00000000" w:rsidRPr="00000000">
              <w:rPr>
                <w:rFonts w:ascii="Open Sans" w:cs="Open Sans" w:eastAsia="Open Sans" w:hAnsi="Open Sans"/>
                <w:color w:val="222222"/>
                <w:highlight w:val="white"/>
                <w:rtl w:val="0"/>
              </w:rPr>
              <w:t xml:space="preserve">Top BPR BUMD 2017, Top Pembina BUMD Award 2017</w:t>
            </w:r>
          </w:p>
        </w:tc>
        <w:tc>
          <w:tcPr/>
          <w:p w:rsidR="00000000" w:rsidDel="00000000" w:rsidP="00000000" w:rsidRDefault="00000000" w:rsidRPr="00000000" w14:paraId="0000004B">
            <w:pPr>
              <w:rPr/>
            </w:pPr>
            <w:r w:rsidDel="00000000" w:rsidR="00000000" w:rsidRPr="00000000">
              <w:rPr>
                <w:rtl w:val="0"/>
              </w:rPr>
              <w:t xml:space="preserve">Bagian Perekonomian </w:t>
            </w:r>
          </w:p>
        </w:tc>
        <w:tc>
          <w:tcPr/>
          <w:p w:rsidR="00000000" w:rsidDel="00000000" w:rsidP="00000000" w:rsidRDefault="00000000" w:rsidRPr="00000000" w14:paraId="0000004C">
            <w:pPr>
              <w:tabs>
                <w:tab w:val="center" w:leader="none" w:pos="2316"/>
              </w:tabs>
              <w:rPr/>
            </w:pPr>
            <w:r w:rsidDel="00000000" w:rsidR="00000000" w:rsidRPr="00000000">
              <w:rPr>
                <w:rtl w:val="0"/>
              </w:rPr>
            </w:r>
          </w:p>
        </w:tc>
      </w:tr>
      <w:tr>
        <w:trPr>
          <w:cantSplit w:val="0"/>
          <w:tblHeader w:val="0"/>
        </w:trPr>
        <w:tc>
          <w:tcPr/>
          <w:p w:rsidR="00000000" w:rsidDel="00000000" w:rsidP="00000000" w:rsidRDefault="00000000" w:rsidRPr="00000000" w14:paraId="0000004D">
            <w:pPr>
              <w:rPr/>
            </w:pPr>
            <w:r w:rsidDel="00000000" w:rsidR="00000000" w:rsidRPr="00000000">
              <w:rPr>
                <w:rtl w:val="0"/>
              </w:rPr>
              <w:t xml:space="preserve">10.</w:t>
            </w:r>
          </w:p>
        </w:tc>
        <w:tc>
          <w:tcPr/>
          <w:p w:rsidR="00000000" w:rsidDel="00000000" w:rsidP="00000000" w:rsidRDefault="00000000" w:rsidRPr="00000000" w14:paraId="0000004E">
            <w:pPr>
              <w:rPr>
                <w:rFonts w:ascii="Open Sans" w:cs="Open Sans" w:eastAsia="Open Sans" w:hAnsi="Open Sans"/>
                <w:color w:val="222222"/>
                <w:highlight w:val="white"/>
              </w:rPr>
            </w:pPr>
            <w:r w:rsidDel="00000000" w:rsidR="00000000" w:rsidRPr="00000000">
              <w:rPr>
                <w:rFonts w:ascii="Open Sans" w:cs="Open Sans" w:eastAsia="Open Sans" w:hAnsi="Open Sans"/>
                <w:color w:val="222222"/>
                <w:highlight w:val="white"/>
                <w:rtl w:val="0"/>
              </w:rPr>
              <w:t xml:space="preserve">Juara 3 Nasional Posyandu</w:t>
            </w:r>
          </w:p>
        </w:tc>
        <w:tc>
          <w:tcPr/>
          <w:p w:rsidR="00000000" w:rsidDel="00000000" w:rsidP="00000000" w:rsidRDefault="00000000" w:rsidRPr="00000000" w14:paraId="0000004F">
            <w:pPr>
              <w:rPr/>
            </w:pPr>
            <w:r w:rsidDel="00000000" w:rsidR="00000000" w:rsidRPr="00000000">
              <w:rPr>
                <w:rtl w:val="0"/>
              </w:rPr>
              <w:t xml:space="preserve">DP3AKB</w:t>
            </w:r>
          </w:p>
        </w:tc>
        <w:tc>
          <w:tcPr/>
          <w:p w:rsidR="00000000" w:rsidDel="00000000" w:rsidP="00000000" w:rsidRDefault="00000000" w:rsidRPr="00000000" w14:paraId="00000050">
            <w:pPr>
              <w:tabs>
                <w:tab w:val="center" w:leader="none" w:pos="2316"/>
              </w:tabs>
              <w:rPr/>
            </w:pPr>
            <w:r w:rsidDel="00000000" w:rsidR="00000000" w:rsidRPr="00000000">
              <w:rPr>
                <w:rtl w:val="0"/>
              </w:rPr>
            </w:r>
          </w:p>
        </w:tc>
      </w:tr>
      <w:tr>
        <w:trPr>
          <w:cantSplit w:val="0"/>
          <w:tblHeader w:val="0"/>
        </w:trPr>
        <w:tc>
          <w:tcPr/>
          <w:p w:rsidR="00000000" w:rsidDel="00000000" w:rsidP="00000000" w:rsidRDefault="00000000" w:rsidRPr="00000000" w14:paraId="00000051">
            <w:pPr>
              <w:rPr/>
            </w:pPr>
            <w:r w:rsidDel="00000000" w:rsidR="00000000" w:rsidRPr="00000000">
              <w:rPr>
                <w:rtl w:val="0"/>
              </w:rPr>
              <w:t xml:space="preserve">11. </w:t>
            </w:r>
          </w:p>
        </w:tc>
        <w:tc>
          <w:tcPr/>
          <w:p w:rsidR="00000000" w:rsidDel="00000000" w:rsidP="00000000" w:rsidRDefault="00000000" w:rsidRPr="00000000" w14:paraId="00000052">
            <w:pPr>
              <w:rPr>
                <w:rFonts w:ascii="Open Sans" w:cs="Open Sans" w:eastAsia="Open Sans" w:hAnsi="Open Sans"/>
                <w:color w:val="222222"/>
                <w:highlight w:val="white"/>
              </w:rPr>
            </w:pPr>
            <w:r w:rsidDel="00000000" w:rsidR="00000000" w:rsidRPr="00000000">
              <w:rPr>
                <w:rFonts w:ascii="Open Sans" w:cs="Open Sans" w:eastAsia="Open Sans" w:hAnsi="Open Sans"/>
                <w:color w:val="222222"/>
                <w:highlight w:val="white"/>
                <w:rtl w:val="0"/>
              </w:rPr>
              <w:t xml:space="preserve">Juara 1 Lomba Desa Tingkat Propinsi</w:t>
            </w:r>
          </w:p>
        </w:tc>
        <w:tc>
          <w:tcPr/>
          <w:p w:rsidR="00000000" w:rsidDel="00000000" w:rsidP="00000000" w:rsidRDefault="00000000" w:rsidRPr="00000000" w14:paraId="00000053">
            <w:pPr>
              <w:rPr/>
            </w:pPr>
            <w:r w:rsidDel="00000000" w:rsidR="00000000" w:rsidRPr="00000000">
              <w:rPr>
                <w:rtl w:val="0"/>
              </w:rPr>
              <w:t xml:space="preserve">Dispermades</w:t>
            </w:r>
          </w:p>
        </w:tc>
        <w:tc>
          <w:tcPr/>
          <w:p w:rsidR="00000000" w:rsidDel="00000000" w:rsidP="00000000" w:rsidRDefault="00000000" w:rsidRPr="00000000" w14:paraId="00000054">
            <w:pPr>
              <w:tabs>
                <w:tab w:val="center" w:leader="none" w:pos="2316"/>
              </w:tabs>
              <w:rPr/>
            </w:pPr>
            <w:r w:rsidDel="00000000" w:rsidR="00000000" w:rsidRPr="00000000">
              <w:rPr>
                <w:rtl w:val="0"/>
              </w:rPr>
            </w:r>
          </w:p>
        </w:tc>
      </w:tr>
      <w:tr>
        <w:trPr>
          <w:cantSplit w:val="0"/>
          <w:tblHeader w:val="0"/>
        </w:trPr>
        <w:tc>
          <w:tcPr/>
          <w:p w:rsidR="00000000" w:rsidDel="00000000" w:rsidP="00000000" w:rsidRDefault="00000000" w:rsidRPr="00000000" w14:paraId="00000055">
            <w:pPr>
              <w:rPr/>
            </w:pPr>
            <w:r w:rsidDel="00000000" w:rsidR="00000000" w:rsidRPr="00000000">
              <w:rPr>
                <w:rtl w:val="0"/>
              </w:rPr>
              <w:t xml:space="preserve">12.</w:t>
            </w:r>
          </w:p>
        </w:tc>
        <w:tc>
          <w:tcPr/>
          <w:p w:rsidR="00000000" w:rsidDel="00000000" w:rsidP="00000000" w:rsidRDefault="00000000" w:rsidRPr="00000000" w14:paraId="00000056">
            <w:pPr>
              <w:rPr>
                <w:rFonts w:ascii="Open Sans" w:cs="Open Sans" w:eastAsia="Open Sans" w:hAnsi="Open Sans"/>
                <w:color w:val="222222"/>
                <w:highlight w:val="white"/>
              </w:rPr>
            </w:pPr>
            <w:r w:rsidDel="00000000" w:rsidR="00000000" w:rsidRPr="00000000">
              <w:rPr>
                <w:rFonts w:ascii="Open Sans" w:cs="Open Sans" w:eastAsia="Open Sans" w:hAnsi="Open Sans"/>
                <w:color w:val="222222"/>
                <w:highlight w:val="white"/>
                <w:rtl w:val="0"/>
              </w:rPr>
              <w:t xml:space="preserve">Juara 2 Lomba Desa Tingkat Nasional </w:t>
            </w:r>
          </w:p>
        </w:tc>
        <w:tc>
          <w:tcPr/>
          <w:p w:rsidR="00000000" w:rsidDel="00000000" w:rsidP="00000000" w:rsidRDefault="00000000" w:rsidRPr="00000000" w14:paraId="00000057">
            <w:pPr>
              <w:rPr/>
            </w:pPr>
            <w:r w:rsidDel="00000000" w:rsidR="00000000" w:rsidRPr="00000000">
              <w:rPr>
                <w:rtl w:val="0"/>
              </w:rPr>
              <w:t xml:space="preserve">Dispermades</w:t>
            </w:r>
          </w:p>
        </w:tc>
        <w:tc>
          <w:tcPr/>
          <w:p w:rsidR="00000000" w:rsidDel="00000000" w:rsidP="00000000" w:rsidRDefault="00000000" w:rsidRPr="00000000" w14:paraId="00000058">
            <w:pPr>
              <w:tabs>
                <w:tab w:val="center" w:leader="none" w:pos="2316"/>
              </w:tabs>
              <w:rPr/>
            </w:pPr>
            <w:r w:rsidDel="00000000" w:rsidR="00000000" w:rsidRPr="00000000">
              <w:rPr/>
              <w:drawing>
                <wp:inline distB="114300" distT="114300" distL="114300" distR="114300">
                  <wp:extent cx="2943225" cy="1549400"/>
                  <wp:effectExtent b="0" l="0" r="0" t="0"/>
                  <wp:docPr id="32"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2943225" cy="154940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59">
            <w:pPr>
              <w:rPr/>
            </w:pPr>
            <w:r w:rsidDel="00000000" w:rsidR="00000000" w:rsidRPr="00000000">
              <w:rPr>
                <w:rtl w:val="0"/>
              </w:rPr>
              <w:t xml:space="preserve">13</w:t>
            </w:r>
          </w:p>
        </w:tc>
        <w:tc>
          <w:tcPr/>
          <w:p w:rsidR="00000000" w:rsidDel="00000000" w:rsidP="00000000" w:rsidRDefault="00000000" w:rsidRPr="00000000" w14:paraId="0000005A">
            <w:pPr>
              <w:rPr>
                <w:rFonts w:ascii="Open Sans" w:cs="Open Sans" w:eastAsia="Open Sans" w:hAnsi="Open Sans"/>
                <w:color w:val="222222"/>
                <w:highlight w:val="white"/>
              </w:rPr>
            </w:pPr>
            <w:r w:rsidDel="00000000" w:rsidR="00000000" w:rsidRPr="00000000">
              <w:rPr>
                <w:rFonts w:ascii="Open Sans" w:cs="Open Sans" w:eastAsia="Open Sans" w:hAnsi="Open Sans"/>
                <w:color w:val="222222"/>
                <w:highlight w:val="white"/>
                <w:rtl w:val="0"/>
              </w:rPr>
              <w:t xml:space="preserve">Kabupaten Peduli Hak Asasi Manusia</w:t>
            </w:r>
          </w:p>
        </w:tc>
        <w:tc>
          <w:tcPr/>
          <w:p w:rsidR="00000000" w:rsidDel="00000000" w:rsidP="00000000" w:rsidRDefault="00000000" w:rsidRPr="00000000" w14:paraId="0000005B">
            <w:pPr>
              <w:rPr/>
            </w:pPr>
            <w:r w:rsidDel="00000000" w:rsidR="00000000" w:rsidRPr="00000000">
              <w:rPr>
                <w:rtl w:val="0"/>
              </w:rPr>
              <w:t xml:space="preserve">Bagian Hukum Setda</w:t>
            </w:r>
          </w:p>
        </w:tc>
        <w:tc>
          <w:tcPr/>
          <w:p w:rsidR="00000000" w:rsidDel="00000000" w:rsidP="00000000" w:rsidRDefault="00000000" w:rsidRPr="00000000" w14:paraId="0000005C">
            <w:pPr>
              <w:tabs>
                <w:tab w:val="center" w:leader="none" w:pos="2316"/>
              </w:tabs>
              <w:rPr/>
            </w:pPr>
            <w:r w:rsidDel="00000000" w:rsidR="00000000" w:rsidRPr="00000000">
              <w:rPr/>
              <w:drawing>
                <wp:inline distB="114300" distT="114300" distL="114300" distR="114300">
                  <wp:extent cx="2943225" cy="2971800"/>
                  <wp:effectExtent b="0" l="0" r="0" t="0"/>
                  <wp:docPr id="28"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2943225" cy="29718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D">
      <w:pPr>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D"/>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644BC4"/>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644BC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9.jpg"/><Relationship Id="rId13" Type="http://schemas.openxmlformats.org/officeDocument/2006/relationships/image" Target="media/image10.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5.png"/><Relationship Id="rId14" Type="http://schemas.openxmlformats.org/officeDocument/2006/relationships/image" Target="media/image8.jpg"/><Relationship Id="rId16" Type="http://schemas.openxmlformats.org/officeDocument/2006/relationships/image" Target="media/image6.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3MihcX1l0rvA6VfCBgj4NGuJsQ==">CgMxLjA4AHIhMWM3V0g3M1lQaUNYX1hDLW5veFN2VEFQU1pSOXVqRTFE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2023-10-03T01:43:00Z</dcterms:created>
  <dc:creator>PERSONAL</dc:creator>
</cp:coreProperties>
</file>