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795190" w:rsidRPr="00DB0582" w:rsidTr="00CF2455">
        <w:trPr>
          <w:trHeight w:val="1703"/>
          <w:jc w:val="center"/>
        </w:trPr>
        <w:tc>
          <w:tcPr>
            <w:tcW w:w="1801" w:type="dxa"/>
          </w:tcPr>
          <w:p w:rsidR="00795190" w:rsidRPr="00DB0582" w:rsidRDefault="00795190" w:rsidP="00CF2455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B79F9F7" wp14:editId="31773D5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" name="Picture 1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5" w:type="dxa"/>
            <w:vAlign w:val="center"/>
          </w:tcPr>
          <w:p w:rsidR="00795190" w:rsidRPr="00DB0582" w:rsidRDefault="00795190" w:rsidP="00CF2455">
            <w:pPr>
              <w:ind w:left="-93"/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 w:rsidRPr="00DB0582">
              <w:rPr>
                <w:rFonts w:ascii="Arial" w:eastAsia="Times New Roman" w:hAnsi="Arial"/>
                <w:b/>
                <w:sz w:val="28"/>
                <w:szCs w:val="28"/>
              </w:rPr>
              <w:t>PEMERINTAH KABUPATEN KARANGANYAR</w:t>
            </w:r>
          </w:p>
          <w:p w:rsidR="00795190" w:rsidRPr="00DB0582" w:rsidRDefault="00795190" w:rsidP="00CF2455">
            <w:pPr>
              <w:ind w:left="-93"/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 w:rsidRPr="00DB0582">
              <w:rPr>
                <w:rFonts w:ascii="Arial" w:eastAsia="Times New Roman" w:hAnsi="Arial"/>
                <w:b/>
                <w:sz w:val="32"/>
                <w:szCs w:val="32"/>
                <w:lang w:val="id-ID"/>
              </w:rPr>
              <w:t>KE</w:t>
            </w:r>
            <w:r w:rsidRPr="00DB0582">
              <w:rPr>
                <w:rFonts w:ascii="Arial" w:eastAsia="Times New Roman" w:hAnsi="Arial"/>
                <w:b/>
                <w:sz w:val="32"/>
                <w:szCs w:val="32"/>
              </w:rPr>
              <w:t>CAMAT</w:t>
            </w:r>
            <w:r w:rsidRPr="00DB0582">
              <w:rPr>
                <w:rFonts w:ascii="Arial" w:eastAsia="Times New Roman" w:hAnsi="Arial"/>
                <w:b/>
                <w:sz w:val="32"/>
                <w:szCs w:val="32"/>
                <w:lang w:val="id-ID"/>
              </w:rPr>
              <w:t>AN</w:t>
            </w:r>
            <w:r w:rsidRPr="00DB0582">
              <w:rPr>
                <w:rFonts w:ascii="Arial" w:eastAsia="Times New Roman" w:hAnsi="Arial"/>
                <w:b/>
                <w:sz w:val="32"/>
                <w:szCs w:val="32"/>
              </w:rPr>
              <w:t xml:space="preserve"> MATESIH</w:t>
            </w:r>
          </w:p>
          <w:p w:rsidR="00795190" w:rsidRPr="00131F85" w:rsidRDefault="00795190" w:rsidP="00CF2455">
            <w:pPr>
              <w:ind w:left="-93"/>
              <w:jc w:val="center"/>
              <w:rPr>
                <w:rFonts w:ascii="Arial" w:eastAsia="Times New Roman" w:hAnsi="Arial"/>
                <w:szCs w:val="24"/>
              </w:rPr>
            </w:pPr>
            <w:proofErr w:type="spellStart"/>
            <w:r w:rsidRPr="00131F85">
              <w:rPr>
                <w:rFonts w:ascii="Arial" w:eastAsia="Times New Roman" w:hAnsi="Arial"/>
                <w:szCs w:val="24"/>
              </w:rPr>
              <w:t>Jln</w:t>
            </w:r>
            <w:proofErr w:type="spellEnd"/>
            <w:r w:rsidRPr="00131F85">
              <w:rPr>
                <w:rFonts w:ascii="Arial" w:eastAsia="Times New Roman" w:hAnsi="Arial"/>
                <w:szCs w:val="24"/>
              </w:rPr>
              <w:t xml:space="preserve">. TP. </w:t>
            </w:r>
            <w:proofErr w:type="spellStart"/>
            <w:r w:rsidRPr="00131F85">
              <w:rPr>
                <w:rFonts w:ascii="Arial" w:eastAsia="Times New Roman" w:hAnsi="Arial"/>
                <w:szCs w:val="24"/>
              </w:rPr>
              <w:t>Joko</w:t>
            </w:r>
            <w:proofErr w:type="spellEnd"/>
            <w:r w:rsidRPr="00131F85">
              <w:rPr>
                <w:rFonts w:ascii="Arial" w:eastAsia="Times New Roman" w:hAnsi="Arial"/>
                <w:szCs w:val="24"/>
              </w:rPr>
              <w:t xml:space="preserve"> </w:t>
            </w:r>
            <w:proofErr w:type="spellStart"/>
            <w:r w:rsidRPr="00131F85">
              <w:rPr>
                <w:rFonts w:ascii="Arial" w:eastAsia="Times New Roman" w:hAnsi="Arial"/>
                <w:szCs w:val="24"/>
              </w:rPr>
              <w:t>Songo</w:t>
            </w:r>
            <w:proofErr w:type="spellEnd"/>
            <w:r>
              <w:rPr>
                <w:rFonts w:ascii="Arial" w:eastAsia="Times New Roman" w:hAnsi="Arial"/>
                <w:szCs w:val="24"/>
              </w:rPr>
              <w:t xml:space="preserve">, </w:t>
            </w:r>
            <w:r w:rsidRPr="00131F85">
              <w:rPr>
                <w:rFonts w:ascii="Arial" w:eastAsia="Times New Roman" w:hAnsi="Arial"/>
                <w:szCs w:val="24"/>
              </w:rPr>
              <w:t>MATESIH</w:t>
            </w:r>
            <w:r>
              <w:rPr>
                <w:rFonts w:ascii="Arial" w:eastAsia="Times New Roman" w:hAnsi="Arial"/>
                <w:szCs w:val="24"/>
              </w:rPr>
              <w:t xml:space="preserve">, </w:t>
            </w:r>
            <w:proofErr w:type="spellStart"/>
            <w:r w:rsidRPr="00131F85">
              <w:rPr>
                <w:rFonts w:ascii="Arial" w:eastAsia="Times New Roman" w:hAnsi="Arial"/>
                <w:szCs w:val="24"/>
              </w:rPr>
              <w:t>Telp</w:t>
            </w:r>
            <w:proofErr w:type="spellEnd"/>
            <w:r>
              <w:rPr>
                <w:rFonts w:ascii="Arial" w:eastAsia="Times New Roman" w:hAnsi="Arial"/>
                <w:szCs w:val="24"/>
              </w:rPr>
              <w:t>.</w:t>
            </w:r>
            <w:r w:rsidRPr="00131F85">
              <w:rPr>
                <w:rFonts w:ascii="Arial" w:eastAsia="Times New Roman" w:hAnsi="Arial"/>
                <w:szCs w:val="24"/>
              </w:rPr>
              <w:t>/Fax : (</w:t>
            </w:r>
            <w:r w:rsidRPr="00131F85">
              <w:rPr>
                <w:rFonts w:ascii="Arial" w:eastAsia="Times New Roman" w:hAnsi="Arial"/>
                <w:szCs w:val="24"/>
                <w:lang w:val="id-ID"/>
              </w:rPr>
              <w:t>0</w:t>
            </w:r>
            <w:r w:rsidRPr="00131F85">
              <w:rPr>
                <w:rFonts w:ascii="Arial" w:eastAsia="Times New Roman" w:hAnsi="Arial"/>
                <w:szCs w:val="24"/>
              </w:rPr>
              <w:t>271) 662737</w:t>
            </w:r>
            <w:r>
              <w:rPr>
                <w:rFonts w:ascii="Arial" w:eastAsia="Times New Roman" w:hAnsi="Arial"/>
                <w:szCs w:val="24"/>
              </w:rPr>
              <w:t xml:space="preserve">, </w:t>
            </w:r>
            <w:proofErr w:type="spellStart"/>
            <w:r w:rsidRPr="005B3CBC">
              <w:rPr>
                <w:rFonts w:ascii="Arial" w:eastAsia="Times New Roman" w:hAnsi="Arial"/>
                <w:szCs w:val="24"/>
              </w:rPr>
              <w:t>Karanganyar</w:t>
            </w:r>
            <w:proofErr w:type="spellEnd"/>
            <w:r w:rsidRPr="005B3CBC">
              <w:rPr>
                <w:rFonts w:ascii="Arial" w:eastAsia="Times New Roman" w:hAnsi="Arial"/>
                <w:sz w:val="16"/>
                <w:szCs w:val="24"/>
              </w:rPr>
              <w:t xml:space="preserve"> </w:t>
            </w:r>
            <w:r>
              <w:rPr>
                <w:rFonts w:ascii="Arial" w:eastAsia="Times New Roman" w:hAnsi="Arial"/>
                <w:szCs w:val="24"/>
              </w:rPr>
              <w:t>57781</w:t>
            </w:r>
          </w:p>
          <w:p w:rsidR="00795190" w:rsidRPr="005B3CBC" w:rsidRDefault="00795190" w:rsidP="00CF2455">
            <w:pPr>
              <w:ind w:left="-93"/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EC700C" w:rsidRDefault="00795190" w:rsidP="00EC7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E5">
        <w:rPr>
          <w:rFonts w:ascii="Times New Roman" w:hAnsi="Times New Roman" w:cs="Times New Roman"/>
          <w:b/>
          <w:sz w:val="28"/>
          <w:szCs w:val="28"/>
        </w:rPr>
        <w:t>KEPUTUSAN CAMAT MATESIH</w:t>
      </w:r>
    </w:p>
    <w:p w:rsidR="00795190" w:rsidRPr="00EC700C" w:rsidRDefault="00795190" w:rsidP="00EC700C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2BE5">
        <w:rPr>
          <w:rFonts w:ascii="Times New Roman" w:hAnsi="Times New Roman" w:cs="Times New Roman"/>
          <w:b/>
          <w:sz w:val="24"/>
          <w:szCs w:val="24"/>
        </w:rPr>
        <w:t>NOMOR :</w:t>
      </w:r>
      <w:proofErr w:type="gramEnd"/>
      <w:r w:rsidRPr="00522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A3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795190" w:rsidRPr="00522BE5" w:rsidRDefault="00795190" w:rsidP="00795190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BE5">
        <w:rPr>
          <w:rFonts w:ascii="Times New Roman" w:hAnsi="Times New Roman" w:cs="Times New Roman"/>
          <w:b/>
          <w:sz w:val="24"/>
          <w:szCs w:val="24"/>
        </w:rPr>
        <w:t>TENTANG</w:t>
      </w:r>
    </w:p>
    <w:p w:rsidR="00795190" w:rsidRPr="00522BE5" w:rsidRDefault="00795190" w:rsidP="00EC700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BE5">
        <w:rPr>
          <w:rFonts w:ascii="Times New Roman" w:hAnsi="Times New Roman" w:cs="Times New Roman"/>
          <w:b/>
          <w:sz w:val="24"/>
          <w:szCs w:val="24"/>
        </w:rPr>
        <w:t>FOCAL POINT PENGARUSUTAMAAN GENDER (PUG)</w:t>
      </w:r>
    </w:p>
    <w:p w:rsidR="00795190" w:rsidRPr="00522BE5" w:rsidRDefault="00795190" w:rsidP="00EC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BE5">
        <w:rPr>
          <w:rFonts w:ascii="Times New Roman" w:hAnsi="Times New Roman" w:cs="Times New Roman"/>
          <w:b/>
          <w:sz w:val="24"/>
          <w:szCs w:val="24"/>
        </w:rPr>
        <w:t>KECAMATAN MATESIH</w:t>
      </w:r>
    </w:p>
    <w:p w:rsidR="00795190" w:rsidRDefault="00795190" w:rsidP="00EC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BE5">
        <w:rPr>
          <w:rFonts w:ascii="Times New Roman" w:hAnsi="Times New Roman" w:cs="Times New Roman"/>
          <w:b/>
          <w:sz w:val="24"/>
          <w:szCs w:val="24"/>
        </w:rPr>
        <w:t>KABUPATEN KARANGANYAR TAHUN 2020</w:t>
      </w:r>
    </w:p>
    <w:p w:rsidR="00DE247B" w:rsidRPr="00522BE5" w:rsidRDefault="00DE247B" w:rsidP="007951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F1B" w:rsidRPr="002F1A34" w:rsidRDefault="002F1A34" w:rsidP="007951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A34">
        <w:rPr>
          <w:rFonts w:ascii="Times New Roman" w:hAnsi="Times New Roman" w:cs="Times New Roman"/>
          <w:b/>
          <w:sz w:val="24"/>
          <w:szCs w:val="24"/>
        </w:rPr>
        <w:t>CAMAT MATESIH,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425"/>
        <w:gridCol w:w="142"/>
        <w:gridCol w:w="6867"/>
      </w:tblGrid>
      <w:tr w:rsidR="002D0F1B" w:rsidRPr="002D0F1B" w:rsidTr="002D0F1B">
        <w:trPr>
          <w:trHeight w:val="420"/>
        </w:trPr>
        <w:tc>
          <w:tcPr>
            <w:tcW w:w="1701" w:type="dxa"/>
          </w:tcPr>
          <w:p w:rsidR="00795190" w:rsidRPr="002D0F1B" w:rsidRDefault="00795190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84" w:type="dxa"/>
          </w:tcPr>
          <w:p w:rsidR="00795190" w:rsidRPr="002D0F1B" w:rsidRDefault="0079519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gridSpan w:val="2"/>
          </w:tcPr>
          <w:p w:rsidR="00795190" w:rsidRPr="002D0F1B" w:rsidRDefault="0079519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001EE" w:rsidRPr="002D0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7" w:type="dxa"/>
          </w:tcPr>
          <w:p w:rsidR="00795190" w:rsidRPr="002D0F1B" w:rsidRDefault="00E001EE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="00772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7A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772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7A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772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7AE">
              <w:rPr>
                <w:rFonts w:ascii="Times New Roman" w:hAnsi="Times New Roman" w:cs="Times New Roman"/>
                <w:sz w:val="24"/>
                <w:szCs w:val="24"/>
              </w:rPr>
              <w:t>Perat</w:t>
            </w:r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uran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Menteri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nteri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2008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D4809">
              <w:rPr>
                <w:rFonts w:ascii="Times New Roman" w:hAnsi="Times New Roman" w:cs="Times New Roman"/>
                <w:sz w:val="24"/>
                <w:szCs w:val="24"/>
              </w:rPr>
              <w:t>elaksanaan</w:t>
            </w:r>
            <w:proofErr w:type="spellEnd"/>
            <w:r w:rsidR="00ED4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809">
              <w:rPr>
                <w:rFonts w:ascii="Times New Roman" w:hAnsi="Times New Roman" w:cs="Times New Roman"/>
                <w:sz w:val="24"/>
                <w:szCs w:val="24"/>
              </w:rPr>
              <w:t>Pengarusutamaan</w:t>
            </w:r>
            <w:proofErr w:type="spellEnd"/>
            <w:r w:rsidR="00ED4809">
              <w:rPr>
                <w:rFonts w:ascii="Times New Roman" w:hAnsi="Times New Roman" w:cs="Times New Roman"/>
                <w:sz w:val="24"/>
                <w:szCs w:val="24"/>
              </w:rPr>
              <w:t xml:space="preserve"> Gend</w:t>
            </w:r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er di D</w:t>
            </w: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aerah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diamanatkan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pemerin</w:t>
            </w:r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tahan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berkewajiban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, program, </w:t>
            </w:r>
            <w:proofErr w:type="spellStart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79519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responsif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gender;</w:t>
            </w:r>
          </w:p>
        </w:tc>
      </w:tr>
      <w:tr w:rsidR="00E001EE" w:rsidRPr="002D0F1B" w:rsidTr="002D0F1B">
        <w:trPr>
          <w:trHeight w:val="420"/>
        </w:trPr>
        <w:tc>
          <w:tcPr>
            <w:tcW w:w="1701" w:type="dxa"/>
          </w:tcPr>
          <w:p w:rsidR="00E001EE" w:rsidRPr="002D0F1B" w:rsidRDefault="00E001EE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001EE" w:rsidRPr="002D0F1B" w:rsidRDefault="00E001EE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01EE" w:rsidRPr="002D0F1B" w:rsidRDefault="00E001EE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867" w:type="dxa"/>
          </w:tcPr>
          <w:p w:rsidR="00E001EE" w:rsidRPr="002D0F1B" w:rsidRDefault="00E001EE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OPD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OPD;</w:t>
            </w:r>
          </w:p>
        </w:tc>
      </w:tr>
      <w:tr w:rsidR="00E001EE" w:rsidRPr="002D0F1B" w:rsidTr="002D0F1B">
        <w:trPr>
          <w:trHeight w:val="420"/>
        </w:trPr>
        <w:tc>
          <w:tcPr>
            <w:tcW w:w="1701" w:type="dxa"/>
          </w:tcPr>
          <w:p w:rsidR="00E001EE" w:rsidRPr="002D0F1B" w:rsidRDefault="00E001EE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001EE" w:rsidRPr="002D0F1B" w:rsidRDefault="00E001EE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01EE" w:rsidRPr="002D0F1B" w:rsidRDefault="00E001EE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6867" w:type="dxa"/>
          </w:tcPr>
          <w:p w:rsidR="00E001EE" w:rsidRPr="002D0F1B" w:rsidRDefault="00E001EE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, program,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focal point PUG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OPD;</w:t>
            </w:r>
          </w:p>
        </w:tc>
      </w:tr>
      <w:tr w:rsidR="00E001EE" w:rsidRPr="002D0F1B" w:rsidTr="002D0F1B">
        <w:trPr>
          <w:trHeight w:val="420"/>
        </w:trPr>
        <w:tc>
          <w:tcPr>
            <w:tcW w:w="1701" w:type="dxa"/>
          </w:tcPr>
          <w:p w:rsidR="00E001EE" w:rsidRPr="002D0F1B" w:rsidRDefault="00E001EE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001EE" w:rsidRPr="002D0F1B" w:rsidRDefault="00E001EE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01EE" w:rsidRPr="002D0F1B" w:rsidRDefault="00E001EE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6867" w:type="dxa"/>
          </w:tcPr>
          <w:p w:rsidR="00E001EE" w:rsidRPr="002D0F1B" w:rsidRDefault="00E001EE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sebagaimana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a,b,dan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dipandang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menetepkan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Focal point PUG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Matesih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01EE" w:rsidRPr="002D0F1B" w:rsidTr="002D0F1B">
        <w:trPr>
          <w:trHeight w:val="420"/>
        </w:trPr>
        <w:tc>
          <w:tcPr>
            <w:tcW w:w="1701" w:type="dxa"/>
          </w:tcPr>
          <w:p w:rsidR="00E001EE" w:rsidRPr="002D0F1B" w:rsidRDefault="00E001EE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E001EE" w:rsidRPr="002D0F1B" w:rsidRDefault="00E001EE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gridSpan w:val="2"/>
          </w:tcPr>
          <w:p w:rsidR="00E001EE" w:rsidRPr="002D0F1B" w:rsidRDefault="00C44D66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1EE" w:rsidRPr="002D0F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7" w:type="dxa"/>
          </w:tcPr>
          <w:p w:rsidR="00E001EE" w:rsidRPr="002D0F1B" w:rsidRDefault="00E001EE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Undang</w:t>
            </w:r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-undang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1950 </w:t>
            </w:r>
            <w:proofErr w:type="spellStart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Daearah-daerah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 w:rsidR="00CE3DD0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Tengah;</w:t>
            </w:r>
          </w:p>
        </w:tc>
      </w:tr>
      <w:tr w:rsidR="00E001EE" w:rsidRPr="002D0F1B" w:rsidTr="002D0F1B">
        <w:trPr>
          <w:trHeight w:val="420"/>
        </w:trPr>
        <w:tc>
          <w:tcPr>
            <w:tcW w:w="1701" w:type="dxa"/>
          </w:tcPr>
          <w:p w:rsidR="00E001EE" w:rsidRPr="002D0F1B" w:rsidRDefault="00E001EE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001EE" w:rsidRPr="002D0F1B" w:rsidRDefault="00E001EE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E001EE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7" w:type="dxa"/>
          </w:tcPr>
          <w:p w:rsidR="00CE3DD0" w:rsidRPr="002D0F1B" w:rsidRDefault="00CE3DD0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1984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Pengesahan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Konvensi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Penghapusan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Segala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Diskriminasi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( convention on the elimination of all form of discrimination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againt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women ), (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1984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29,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3277 );</w:t>
            </w:r>
          </w:p>
        </w:tc>
      </w:tr>
      <w:tr w:rsidR="00CE3DD0" w:rsidRPr="002D0F1B" w:rsidTr="002D0F1B">
        <w:trPr>
          <w:trHeight w:val="420"/>
        </w:trPr>
        <w:tc>
          <w:tcPr>
            <w:tcW w:w="1701" w:type="dxa"/>
          </w:tcPr>
          <w:p w:rsidR="00CE3DD0" w:rsidRPr="002D0F1B" w:rsidRDefault="00CE3DD0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7" w:type="dxa"/>
          </w:tcPr>
          <w:p w:rsidR="00CE3DD0" w:rsidRPr="002D0F1B" w:rsidRDefault="00AA0CC1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2003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keungan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(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2003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47,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4286 );</w:t>
            </w:r>
          </w:p>
        </w:tc>
      </w:tr>
      <w:tr w:rsidR="00CE3DD0" w:rsidRPr="002D0F1B" w:rsidTr="002D0F1B">
        <w:trPr>
          <w:trHeight w:val="420"/>
        </w:trPr>
        <w:tc>
          <w:tcPr>
            <w:tcW w:w="1701" w:type="dxa"/>
          </w:tcPr>
          <w:p w:rsidR="00CE3DD0" w:rsidRPr="002D0F1B" w:rsidRDefault="00CE3DD0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7" w:type="dxa"/>
          </w:tcPr>
          <w:p w:rsidR="00CE3DD0" w:rsidRPr="002D0F1B" w:rsidRDefault="00AA0CC1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Nom or 25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2004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Pembangunan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2004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104,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4421 );</w:t>
            </w:r>
          </w:p>
        </w:tc>
      </w:tr>
      <w:tr w:rsidR="00CE3DD0" w:rsidRPr="002D0F1B" w:rsidTr="002D0F1B">
        <w:trPr>
          <w:trHeight w:val="420"/>
        </w:trPr>
        <w:tc>
          <w:tcPr>
            <w:tcW w:w="1701" w:type="dxa"/>
          </w:tcPr>
          <w:p w:rsidR="00CE3DD0" w:rsidRPr="002D0F1B" w:rsidRDefault="00CE3DD0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7" w:type="dxa"/>
          </w:tcPr>
          <w:p w:rsidR="00CE3DD0" w:rsidRPr="002D0F1B" w:rsidRDefault="00AA0CC1" w:rsidP="0069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Daerah (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sebagaimana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diubah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terkahir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9A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Daerah (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="006949A9">
              <w:rPr>
                <w:rFonts w:ascii="Times New Roman" w:hAnsi="Times New Roman" w:cs="Times New Roman"/>
                <w:sz w:val="24"/>
                <w:szCs w:val="24"/>
              </w:rPr>
              <w:t xml:space="preserve"> 5679</w:t>
            </w: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5679 );</w:t>
            </w:r>
          </w:p>
        </w:tc>
      </w:tr>
      <w:tr w:rsidR="00CE3DD0" w:rsidRPr="002D0F1B" w:rsidTr="002D0F1B">
        <w:trPr>
          <w:trHeight w:val="420"/>
        </w:trPr>
        <w:tc>
          <w:tcPr>
            <w:tcW w:w="1701" w:type="dxa"/>
          </w:tcPr>
          <w:p w:rsidR="00CE3DD0" w:rsidRPr="002D0F1B" w:rsidRDefault="00CE3DD0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67" w:type="dxa"/>
          </w:tcPr>
          <w:p w:rsidR="00CE3DD0" w:rsidRPr="002D0F1B" w:rsidRDefault="00AA0CC1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Undang</w:t>
            </w:r>
            <w:r w:rsidR="00C44D66" w:rsidRPr="002D0F1B">
              <w:rPr>
                <w:rFonts w:ascii="Times New Roman" w:hAnsi="Times New Roman" w:cs="Times New Roman"/>
                <w:sz w:val="24"/>
                <w:szCs w:val="24"/>
              </w:rPr>
              <w:t>-undang</w:t>
            </w:r>
            <w:proofErr w:type="spellEnd"/>
            <w:r w:rsidR="00C44D66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4D66"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="00C44D66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2004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Perimbangan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Daerah (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2004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126,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4438 ) ;</w:t>
            </w:r>
          </w:p>
        </w:tc>
      </w:tr>
      <w:tr w:rsidR="00CE3DD0" w:rsidRPr="002D0F1B" w:rsidTr="002D0F1B">
        <w:trPr>
          <w:trHeight w:val="420"/>
        </w:trPr>
        <w:tc>
          <w:tcPr>
            <w:tcW w:w="1701" w:type="dxa"/>
          </w:tcPr>
          <w:p w:rsidR="00CE3DD0" w:rsidRPr="002D0F1B" w:rsidRDefault="00CE3DD0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67" w:type="dxa"/>
          </w:tcPr>
          <w:p w:rsidR="00CE3DD0" w:rsidRPr="002D0F1B" w:rsidRDefault="00AA0CC1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Perundang-undangan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82,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5234 );</w:t>
            </w:r>
          </w:p>
        </w:tc>
      </w:tr>
      <w:tr w:rsidR="00CE3DD0" w:rsidRPr="002D0F1B" w:rsidTr="002D0F1B">
        <w:trPr>
          <w:trHeight w:val="420"/>
        </w:trPr>
        <w:tc>
          <w:tcPr>
            <w:tcW w:w="1701" w:type="dxa"/>
          </w:tcPr>
          <w:p w:rsidR="00CE3DD0" w:rsidRPr="002D0F1B" w:rsidRDefault="00CE3DD0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67" w:type="dxa"/>
          </w:tcPr>
          <w:p w:rsidR="00CE3DD0" w:rsidRPr="002D0F1B" w:rsidRDefault="00AA0CC1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Peratura</w:t>
            </w:r>
            <w:r w:rsidR="00C44D66" w:rsidRPr="002D0F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2004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2004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45,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4385 );</w:t>
            </w:r>
          </w:p>
        </w:tc>
      </w:tr>
      <w:tr w:rsidR="00CE3DD0" w:rsidRPr="002D0F1B" w:rsidTr="002D0F1B">
        <w:trPr>
          <w:trHeight w:val="420"/>
        </w:trPr>
        <w:tc>
          <w:tcPr>
            <w:tcW w:w="1701" w:type="dxa"/>
          </w:tcPr>
          <w:p w:rsidR="00CE3DD0" w:rsidRPr="002D0F1B" w:rsidRDefault="00CE3DD0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67" w:type="dxa"/>
          </w:tcPr>
          <w:p w:rsidR="00CE3DD0" w:rsidRPr="002D0F1B" w:rsidRDefault="00C44D66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58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2005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Daerah (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2005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140,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4578 );</w:t>
            </w:r>
          </w:p>
        </w:tc>
      </w:tr>
      <w:tr w:rsidR="00CE3DD0" w:rsidRPr="002D0F1B" w:rsidTr="002D0F1B">
        <w:trPr>
          <w:trHeight w:val="420"/>
        </w:trPr>
        <w:tc>
          <w:tcPr>
            <w:tcW w:w="1701" w:type="dxa"/>
          </w:tcPr>
          <w:p w:rsidR="00CE3DD0" w:rsidRPr="002D0F1B" w:rsidRDefault="00CE3DD0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E3DD0" w:rsidRPr="002D0F1B" w:rsidRDefault="00CE3DD0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67" w:type="dxa"/>
          </w:tcPr>
          <w:p w:rsidR="00CE3DD0" w:rsidRPr="002D0F1B" w:rsidRDefault="00C44D66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Instruksi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Presiden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2000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Pengarusutamaan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Pembangunan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44D66" w:rsidRPr="002D0F1B" w:rsidTr="002D0F1B">
        <w:trPr>
          <w:trHeight w:val="420"/>
        </w:trPr>
        <w:tc>
          <w:tcPr>
            <w:tcW w:w="1701" w:type="dxa"/>
          </w:tcPr>
          <w:p w:rsidR="00C44D66" w:rsidRPr="002D0F1B" w:rsidRDefault="00C44D66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4D66" w:rsidRPr="002D0F1B" w:rsidRDefault="00C44D66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44D66" w:rsidRPr="002D0F1B" w:rsidRDefault="00C44D66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</w:tcPr>
          <w:p w:rsidR="00C44D66" w:rsidRPr="002D0F1B" w:rsidRDefault="00C44D66" w:rsidP="00DE2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Menteri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67Tahun 2011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Menteri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2008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Pengarusutamaan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 di Daerah;</w:t>
            </w:r>
          </w:p>
        </w:tc>
      </w:tr>
      <w:tr w:rsidR="00C44D66" w:rsidRPr="002D0F1B" w:rsidTr="002D0F1B">
        <w:trPr>
          <w:trHeight w:val="420"/>
        </w:trPr>
        <w:tc>
          <w:tcPr>
            <w:tcW w:w="9419" w:type="dxa"/>
            <w:gridSpan w:val="5"/>
          </w:tcPr>
          <w:p w:rsidR="00C44D66" w:rsidRPr="002D0F1B" w:rsidRDefault="00C44D66" w:rsidP="00C44D6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66" w:rsidRPr="002D0F1B" w:rsidRDefault="00C44D66" w:rsidP="00C44D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b/>
                <w:sz w:val="24"/>
                <w:szCs w:val="24"/>
              </w:rPr>
              <w:t>MEMUTUSKAN :</w:t>
            </w:r>
          </w:p>
          <w:p w:rsidR="00C44D66" w:rsidRPr="002D0F1B" w:rsidRDefault="00C44D66" w:rsidP="00C44D6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D66" w:rsidRPr="002D0F1B" w:rsidTr="002D0F1B">
        <w:trPr>
          <w:trHeight w:val="420"/>
        </w:trPr>
        <w:tc>
          <w:tcPr>
            <w:tcW w:w="1701" w:type="dxa"/>
          </w:tcPr>
          <w:p w:rsidR="00C44D66" w:rsidRPr="002D0F1B" w:rsidRDefault="00C44D66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84" w:type="dxa"/>
          </w:tcPr>
          <w:p w:rsidR="00C44D66" w:rsidRPr="002D0F1B" w:rsidRDefault="00C44D66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34" w:type="dxa"/>
            <w:gridSpan w:val="3"/>
          </w:tcPr>
          <w:p w:rsidR="00C44D66" w:rsidRPr="002D0F1B" w:rsidRDefault="00C44D66" w:rsidP="002D0F1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D66" w:rsidRPr="002D0F1B" w:rsidTr="002D0F1B">
        <w:trPr>
          <w:trHeight w:val="420"/>
        </w:trPr>
        <w:tc>
          <w:tcPr>
            <w:tcW w:w="1701" w:type="dxa"/>
          </w:tcPr>
          <w:p w:rsidR="00C44D66" w:rsidRPr="002D0F1B" w:rsidRDefault="00C44D66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KESATU</w:t>
            </w:r>
          </w:p>
        </w:tc>
        <w:tc>
          <w:tcPr>
            <w:tcW w:w="284" w:type="dxa"/>
          </w:tcPr>
          <w:p w:rsidR="00C44D66" w:rsidRPr="002D0F1B" w:rsidRDefault="00C44D66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34" w:type="dxa"/>
            <w:gridSpan w:val="3"/>
          </w:tcPr>
          <w:p w:rsidR="00C44D66" w:rsidRPr="002D0F1B" w:rsidRDefault="00A5530B" w:rsidP="002D0F1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Focal Point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Pengaru</w:t>
            </w:r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sutamaan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 </w:t>
            </w:r>
            <w:proofErr w:type="gram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( PUG</w:t>
            </w:r>
            <w:proofErr w:type="gram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matesih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sususnan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keanggotaan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tercantum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7C1238" w:rsidRPr="002D0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4D66" w:rsidRPr="002D0F1B" w:rsidTr="002D0F1B">
        <w:trPr>
          <w:trHeight w:val="420"/>
        </w:trPr>
        <w:tc>
          <w:tcPr>
            <w:tcW w:w="1701" w:type="dxa"/>
          </w:tcPr>
          <w:p w:rsidR="00C44D66" w:rsidRPr="002D0F1B" w:rsidRDefault="007C1238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</w:p>
        </w:tc>
        <w:tc>
          <w:tcPr>
            <w:tcW w:w="284" w:type="dxa"/>
          </w:tcPr>
          <w:p w:rsidR="00C44D66" w:rsidRPr="002D0F1B" w:rsidRDefault="00C44D66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  <w:gridSpan w:val="3"/>
          </w:tcPr>
          <w:p w:rsidR="00C44D66" w:rsidRPr="002D0F1B" w:rsidRDefault="007C1238" w:rsidP="002D0F1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Focal Point </w:t>
            </w:r>
            <w:proofErr w:type="spellStart"/>
            <w:r w:rsidR="00ED4809">
              <w:rPr>
                <w:rFonts w:ascii="Times New Roman" w:hAnsi="Times New Roman" w:cs="Times New Roman"/>
                <w:sz w:val="24"/>
                <w:szCs w:val="24"/>
              </w:rPr>
              <w:t>Pengaru</w:t>
            </w: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sutamaan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 ( PUG )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sebagaimana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dictum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kesatu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C44D66" w:rsidRPr="002D0F1B" w:rsidTr="002D0F1B">
        <w:trPr>
          <w:trHeight w:val="420"/>
        </w:trPr>
        <w:tc>
          <w:tcPr>
            <w:tcW w:w="1701" w:type="dxa"/>
          </w:tcPr>
          <w:p w:rsidR="00C44D66" w:rsidRPr="002D0F1B" w:rsidRDefault="00C44D66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44D66" w:rsidRPr="002D0F1B" w:rsidRDefault="00C44D66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4D66" w:rsidRPr="002D0F1B" w:rsidRDefault="007C1238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009" w:type="dxa"/>
            <w:gridSpan w:val="2"/>
          </w:tcPr>
          <w:p w:rsidR="00C44D66" w:rsidRPr="002D0F1B" w:rsidRDefault="007C1238" w:rsidP="002D0F1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Mempromosikan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Pengarusutamaan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unit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C1238" w:rsidRPr="002D0F1B" w:rsidTr="002D0F1B">
        <w:trPr>
          <w:trHeight w:val="420"/>
        </w:trPr>
        <w:tc>
          <w:tcPr>
            <w:tcW w:w="1701" w:type="dxa"/>
          </w:tcPr>
          <w:p w:rsidR="007C1238" w:rsidRPr="002D0F1B" w:rsidRDefault="007C1238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C1238" w:rsidRPr="002D0F1B" w:rsidRDefault="007C1238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1238" w:rsidRPr="002D0F1B" w:rsidRDefault="007C1238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009" w:type="dxa"/>
            <w:gridSpan w:val="2"/>
          </w:tcPr>
          <w:p w:rsidR="007C1238" w:rsidRPr="002D0F1B" w:rsidRDefault="007C1238" w:rsidP="002D0F1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Memfasilitasi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penganggaran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SKPD yang responsive gender;</w:t>
            </w:r>
          </w:p>
        </w:tc>
      </w:tr>
      <w:tr w:rsidR="007C1238" w:rsidRPr="002D0F1B" w:rsidTr="002D0F1B">
        <w:trPr>
          <w:trHeight w:val="420"/>
        </w:trPr>
        <w:tc>
          <w:tcPr>
            <w:tcW w:w="1701" w:type="dxa"/>
          </w:tcPr>
          <w:p w:rsidR="007C1238" w:rsidRPr="002D0F1B" w:rsidRDefault="007C1238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C1238" w:rsidRPr="002D0F1B" w:rsidRDefault="007C1238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1238" w:rsidRPr="002D0F1B" w:rsidRDefault="007C1238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009" w:type="dxa"/>
            <w:gridSpan w:val="2"/>
          </w:tcPr>
          <w:p w:rsidR="007C1238" w:rsidRPr="002D0F1B" w:rsidRDefault="007C1238" w:rsidP="002D0F1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advolasi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pengarusutamaan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staff di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SKPD;</w:t>
            </w:r>
          </w:p>
        </w:tc>
      </w:tr>
      <w:tr w:rsidR="007C1238" w:rsidRPr="002D0F1B" w:rsidTr="002D0F1B">
        <w:trPr>
          <w:trHeight w:val="420"/>
        </w:trPr>
        <w:tc>
          <w:tcPr>
            <w:tcW w:w="1701" w:type="dxa"/>
          </w:tcPr>
          <w:p w:rsidR="007C1238" w:rsidRPr="002D0F1B" w:rsidRDefault="007C1238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C1238" w:rsidRPr="002D0F1B" w:rsidRDefault="007C1238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1238" w:rsidRPr="002D0F1B" w:rsidRDefault="007C1238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009" w:type="dxa"/>
            <w:gridSpan w:val="2"/>
          </w:tcPr>
          <w:p w:rsidR="007C1238" w:rsidRPr="002D0F1B" w:rsidRDefault="007C1238" w:rsidP="002D0F1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PUG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SKPD;</w:t>
            </w:r>
          </w:p>
        </w:tc>
      </w:tr>
      <w:tr w:rsidR="007C1238" w:rsidRPr="002D0F1B" w:rsidTr="002D0F1B">
        <w:trPr>
          <w:trHeight w:val="420"/>
        </w:trPr>
        <w:tc>
          <w:tcPr>
            <w:tcW w:w="1701" w:type="dxa"/>
          </w:tcPr>
          <w:p w:rsidR="007C1238" w:rsidRPr="002D0F1B" w:rsidRDefault="007C1238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C1238" w:rsidRPr="002D0F1B" w:rsidRDefault="007C1238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1238" w:rsidRPr="002D0F1B" w:rsidRDefault="007C1238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7009" w:type="dxa"/>
            <w:gridSpan w:val="2"/>
          </w:tcPr>
          <w:p w:rsidR="007C1238" w:rsidRPr="002D0F1B" w:rsidRDefault="002D0F1B" w:rsidP="002D0F1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gender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, program,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unit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</w:p>
        </w:tc>
      </w:tr>
      <w:tr w:rsidR="007C1238" w:rsidRPr="002D0F1B" w:rsidTr="002D0F1B">
        <w:trPr>
          <w:trHeight w:val="420"/>
        </w:trPr>
        <w:tc>
          <w:tcPr>
            <w:tcW w:w="1701" w:type="dxa"/>
          </w:tcPr>
          <w:p w:rsidR="007C1238" w:rsidRPr="002D0F1B" w:rsidRDefault="007C1238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C1238" w:rsidRPr="002D0F1B" w:rsidRDefault="007C1238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1238" w:rsidRPr="002D0F1B" w:rsidRDefault="002D0F1B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7009" w:type="dxa"/>
            <w:gridSpan w:val="2"/>
          </w:tcPr>
          <w:p w:rsidR="007C1238" w:rsidRPr="002D0F1B" w:rsidRDefault="002D0F1B" w:rsidP="002D0F1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Memfasilitasi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data gender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OPD;</w:t>
            </w:r>
          </w:p>
        </w:tc>
      </w:tr>
      <w:tr w:rsidR="002D0F1B" w:rsidRPr="002D0F1B" w:rsidTr="002D0F1B">
        <w:trPr>
          <w:trHeight w:val="420"/>
        </w:trPr>
        <w:tc>
          <w:tcPr>
            <w:tcW w:w="1701" w:type="dxa"/>
          </w:tcPr>
          <w:p w:rsidR="002D0F1B" w:rsidRPr="002D0F1B" w:rsidRDefault="002D0F1B" w:rsidP="002D0F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</w:p>
        </w:tc>
        <w:tc>
          <w:tcPr>
            <w:tcW w:w="284" w:type="dxa"/>
          </w:tcPr>
          <w:p w:rsidR="002D0F1B" w:rsidRPr="002D0F1B" w:rsidRDefault="002D0F1B" w:rsidP="002D0F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34" w:type="dxa"/>
            <w:gridSpan w:val="3"/>
          </w:tcPr>
          <w:p w:rsidR="002D0F1B" w:rsidRPr="002D0F1B" w:rsidRDefault="002D0F1B" w:rsidP="002D0F1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kekeliruan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sebagaimana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mestinya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5190" w:rsidRDefault="00795190" w:rsidP="00795190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</w:tblGrid>
      <w:tr w:rsidR="002D0F1B" w:rsidRPr="002D0F1B" w:rsidTr="002D0F1B">
        <w:tc>
          <w:tcPr>
            <w:tcW w:w="3607" w:type="dxa"/>
          </w:tcPr>
          <w:p w:rsidR="002D0F1B" w:rsidRPr="002D0F1B" w:rsidRDefault="002D0F1B" w:rsidP="002D0F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di 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Matesih</w:t>
            </w:r>
            <w:proofErr w:type="spellEnd"/>
          </w:p>
          <w:p w:rsidR="002D0F1B" w:rsidRPr="002D0F1B" w:rsidRDefault="002D0F1B" w:rsidP="002D0F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2D0F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</w:tbl>
    <w:p w:rsidR="002D0F1B" w:rsidRPr="002D0F1B" w:rsidRDefault="002D0F1B" w:rsidP="002D0F1B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2D0F1B">
        <w:rPr>
          <w:rFonts w:ascii="Times New Roman" w:eastAsia="Times New Roman" w:hAnsi="Times New Roman" w:cs="Times New Roman"/>
          <w:sz w:val="24"/>
          <w:szCs w:val="24"/>
        </w:rPr>
        <w:t xml:space="preserve">    CAMAT MATESIH</w:t>
      </w:r>
    </w:p>
    <w:p w:rsidR="002D0F1B" w:rsidRPr="002D0F1B" w:rsidRDefault="002D0F1B" w:rsidP="002D0F1B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:rsidR="002D0F1B" w:rsidRPr="002D0F1B" w:rsidRDefault="002D0F1B" w:rsidP="002D0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F1B" w:rsidRPr="002D0F1B" w:rsidRDefault="002D0F1B" w:rsidP="002D0F1B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0F1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2D0F1B">
        <w:rPr>
          <w:rFonts w:ascii="Times New Roman" w:eastAsia="Times New Roman" w:hAnsi="Times New Roman" w:cs="Times New Roman"/>
          <w:sz w:val="24"/>
          <w:szCs w:val="24"/>
          <w:u w:val="single"/>
        </w:rPr>
        <w:t>ARDIANSYAH.S.STP.,</w:t>
      </w:r>
      <w:proofErr w:type="gramEnd"/>
      <w:r w:rsidRPr="002D0F1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MM</w:t>
      </w:r>
    </w:p>
    <w:p w:rsidR="002D0F1B" w:rsidRPr="002D0F1B" w:rsidRDefault="002D0F1B" w:rsidP="002D0F1B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F1B">
        <w:rPr>
          <w:rFonts w:ascii="Times New Roman" w:eastAsia="Times New Roman" w:hAnsi="Times New Roman" w:cs="Times New Roman"/>
          <w:sz w:val="24"/>
          <w:szCs w:val="24"/>
        </w:rPr>
        <w:t xml:space="preserve">               Pembina</w:t>
      </w:r>
    </w:p>
    <w:p w:rsidR="002D0F1B" w:rsidRDefault="002D0F1B" w:rsidP="002D0F1B">
      <w:pPr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F1B">
        <w:rPr>
          <w:rFonts w:ascii="Times New Roman" w:eastAsia="Times New Roman" w:hAnsi="Times New Roman" w:cs="Times New Roman"/>
          <w:sz w:val="24"/>
          <w:szCs w:val="24"/>
        </w:rPr>
        <w:t xml:space="preserve">     NIP. 19790709 199810 1 002</w:t>
      </w:r>
    </w:p>
    <w:p w:rsidR="006C3C0E" w:rsidRDefault="006C3C0E" w:rsidP="002D0F1B">
      <w:pPr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0E" w:rsidRDefault="006C3C0E" w:rsidP="006C3C0E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5691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296"/>
        <w:gridCol w:w="3766"/>
      </w:tblGrid>
      <w:tr w:rsidR="0063402A" w:rsidTr="0063402A">
        <w:trPr>
          <w:trHeight w:val="1695"/>
        </w:trPr>
        <w:tc>
          <w:tcPr>
            <w:tcW w:w="1629" w:type="dxa"/>
          </w:tcPr>
          <w:p w:rsidR="006C3C0E" w:rsidRPr="0063402A" w:rsidRDefault="006C3C0E" w:rsidP="002D0F1B">
            <w:pPr>
              <w:jc w:val="center"/>
              <w:rPr>
                <w:rFonts w:ascii="Arial" w:eastAsiaTheme="minorHAnsi" w:hAnsi="Arial"/>
                <w:sz w:val="24"/>
                <w:szCs w:val="24"/>
                <w:lang w:bidi="en-US"/>
              </w:rPr>
            </w:pPr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lastRenderedPageBreak/>
              <w:t xml:space="preserve">LAMPIRAN </w:t>
            </w:r>
          </w:p>
        </w:tc>
        <w:tc>
          <w:tcPr>
            <w:tcW w:w="296" w:type="dxa"/>
          </w:tcPr>
          <w:p w:rsidR="006C3C0E" w:rsidRPr="0063402A" w:rsidRDefault="006C3C0E" w:rsidP="002D0F1B">
            <w:pPr>
              <w:jc w:val="center"/>
              <w:rPr>
                <w:rFonts w:ascii="Arial" w:eastAsiaTheme="minorHAnsi" w:hAnsi="Arial"/>
                <w:sz w:val="24"/>
                <w:szCs w:val="24"/>
                <w:lang w:bidi="en-US"/>
              </w:rPr>
            </w:pPr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3766" w:type="dxa"/>
          </w:tcPr>
          <w:p w:rsidR="006C3C0E" w:rsidRPr="0063402A" w:rsidRDefault="006C3C0E" w:rsidP="006C3C0E">
            <w:pPr>
              <w:jc w:val="both"/>
              <w:rPr>
                <w:rFonts w:ascii="Arial" w:eastAsiaTheme="minorHAnsi" w:hAnsi="Arial"/>
                <w:sz w:val="24"/>
                <w:szCs w:val="24"/>
                <w:lang w:bidi="en-US"/>
              </w:rPr>
            </w:pPr>
            <w:proofErr w:type="spellStart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Keputusan</w:t>
            </w:r>
            <w:proofErr w:type="spellEnd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Camat</w:t>
            </w:r>
            <w:proofErr w:type="spellEnd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Matesih</w:t>
            </w:r>
            <w:proofErr w:type="spellEnd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tentang</w:t>
            </w:r>
            <w:proofErr w:type="spellEnd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Pengarusutamaan</w:t>
            </w:r>
            <w:proofErr w:type="spellEnd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 xml:space="preserve"> Gender (PUG) </w:t>
            </w:r>
            <w:proofErr w:type="spellStart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Kecamatan</w:t>
            </w:r>
            <w:proofErr w:type="spellEnd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Matesih</w:t>
            </w:r>
            <w:proofErr w:type="spellEnd"/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3402A"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Kabupaten</w:t>
            </w:r>
            <w:proofErr w:type="spellEnd"/>
            <w:r w:rsidR="0063402A"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3402A"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Karanganyar</w:t>
            </w:r>
            <w:proofErr w:type="spellEnd"/>
            <w:r w:rsidR="0063402A"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3402A"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Tahun</w:t>
            </w:r>
            <w:proofErr w:type="spellEnd"/>
            <w:r w:rsidR="0063402A"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 xml:space="preserve"> 202</w:t>
            </w:r>
            <w:r w:rsidRPr="0063402A">
              <w:rPr>
                <w:rFonts w:ascii="Arial" w:eastAsiaTheme="minorHAnsi" w:hAnsi="Arial"/>
                <w:sz w:val="24"/>
                <w:szCs w:val="24"/>
                <w:lang w:bidi="en-US"/>
              </w:rPr>
              <w:t>0</w:t>
            </w:r>
          </w:p>
          <w:p w:rsidR="006C3C0E" w:rsidRPr="0063402A" w:rsidRDefault="006C3C0E" w:rsidP="002D0F1B">
            <w:pPr>
              <w:jc w:val="center"/>
              <w:rPr>
                <w:rFonts w:ascii="Arial" w:eastAsiaTheme="minorHAnsi" w:hAnsi="Arial"/>
                <w:sz w:val="24"/>
                <w:szCs w:val="24"/>
                <w:lang w:bidi="en-US"/>
              </w:rPr>
            </w:pPr>
          </w:p>
        </w:tc>
      </w:tr>
    </w:tbl>
    <w:p w:rsidR="006C3C0E" w:rsidRPr="002D0F1B" w:rsidRDefault="006C3C0E" w:rsidP="002D0F1B">
      <w:pPr>
        <w:ind w:left="4320" w:firstLine="720"/>
        <w:jc w:val="center"/>
        <w:rPr>
          <w:rFonts w:ascii="Times New Roman" w:eastAsiaTheme="minorHAnsi" w:hAnsi="Times New Roman" w:cs="Times New Roman"/>
          <w:sz w:val="20"/>
          <w:szCs w:val="20"/>
          <w:lang w:bidi="en-US"/>
        </w:rPr>
      </w:pPr>
    </w:p>
    <w:p w:rsidR="002D0F1B" w:rsidRPr="008A45AD" w:rsidRDefault="00A5530B" w:rsidP="00795190">
      <w:pPr>
        <w:spacing w:after="12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FOCAL POINT PENGARU</w:t>
      </w:r>
      <w:r w:rsidR="006C3C0E" w:rsidRPr="008A45AD">
        <w:rPr>
          <w:rFonts w:ascii="Arial" w:hAnsi="Arial"/>
          <w:b/>
          <w:sz w:val="24"/>
          <w:szCs w:val="24"/>
        </w:rPr>
        <w:t xml:space="preserve">SUTAMAAN GENDER </w:t>
      </w:r>
      <w:proofErr w:type="gramStart"/>
      <w:r w:rsidR="006C3C0E" w:rsidRPr="008A45AD">
        <w:rPr>
          <w:rFonts w:ascii="Arial" w:hAnsi="Arial"/>
          <w:b/>
          <w:sz w:val="24"/>
          <w:szCs w:val="24"/>
        </w:rPr>
        <w:t>( PUG</w:t>
      </w:r>
      <w:proofErr w:type="gramEnd"/>
      <w:r w:rsidR="006C3C0E" w:rsidRPr="008A45AD">
        <w:rPr>
          <w:rFonts w:ascii="Arial" w:hAnsi="Arial"/>
          <w:b/>
          <w:sz w:val="24"/>
          <w:szCs w:val="24"/>
        </w:rPr>
        <w:t xml:space="preserve"> )</w:t>
      </w:r>
    </w:p>
    <w:p w:rsidR="006C3C0E" w:rsidRDefault="006C3C0E" w:rsidP="00795190">
      <w:pPr>
        <w:spacing w:after="120" w:line="240" w:lineRule="auto"/>
        <w:jc w:val="center"/>
        <w:rPr>
          <w:rFonts w:ascii="Arial" w:hAnsi="Arial"/>
          <w:b/>
          <w:sz w:val="24"/>
          <w:szCs w:val="24"/>
        </w:rPr>
      </w:pPr>
      <w:r w:rsidRPr="008A45AD">
        <w:rPr>
          <w:rFonts w:ascii="Arial" w:hAnsi="Arial"/>
          <w:b/>
          <w:sz w:val="24"/>
          <w:szCs w:val="24"/>
        </w:rPr>
        <w:t xml:space="preserve">KECAMATAN MATESIH </w:t>
      </w:r>
    </w:p>
    <w:p w:rsidR="009F043E" w:rsidRPr="008A45AD" w:rsidRDefault="009F043E" w:rsidP="00795190">
      <w:pPr>
        <w:spacing w:after="12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4068"/>
        <w:gridCol w:w="1985"/>
        <w:gridCol w:w="2551"/>
      </w:tblGrid>
      <w:tr w:rsidR="006C3C0E" w:rsidTr="000C7E62">
        <w:tc>
          <w:tcPr>
            <w:tcW w:w="576" w:type="dxa"/>
          </w:tcPr>
          <w:p w:rsidR="006C3C0E" w:rsidRDefault="006C3C0E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</w:t>
            </w:r>
          </w:p>
        </w:tc>
        <w:tc>
          <w:tcPr>
            <w:tcW w:w="4068" w:type="dxa"/>
          </w:tcPr>
          <w:p w:rsidR="006C3C0E" w:rsidRDefault="006C3C0E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NAMA</w:t>
            </w:r>
          </w:p>
        </w:tc>
        <w:tc>
          <w:tcPr>
            <w:tcW w:w="1985" w:type="dxa"/>
          </w:tcPr>
          <w:p w:rsidR="006C3C0E" w:rsidRDefault="006C3C0E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JABATAN DALAM OPD </w:t>
            </w:r>
          </w:p>
        </w:tc>
        <w:tc>
          <w:tcPr>
            <w:tcW w:w="2551" w:type="dxa"/>
          </w:tcPr>
          <w:p w:rsidR="006C3C0E" w:rsidRDefault="006C3C0E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JABATAN DALAM TIM</w:t>
            </w:r>
          </w:p>
        </w:tc>
      </w:tr>
      <w:tr w:rsidR="006C3C0E" w:rsidTr="000C7E62">
        <w:tc>
          <w:tcPr>
            <w:tcW w:w="576" w:type="dxa"/>
          </w:tcPr>
          <w:p w:rsidR="006C3C0E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4068" w:type="dxa"/>
          </w:tcPr>
          <w:p w:rsidR="006C3C0E" w:rsidRDefault="000C7E62" w:rsidP="000C7E62">
            <w:pPr>
              <w:spacing w:after="12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Ardiansyah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, S.STP.MM</w:t>
            </w:r>
          </w:p>
        </w:tc>
        <w:tc>
          <w:tcPr>
            <w:tcW w:w="1985" w:type="dxa"/>
          </w:tcPr>
          <w:p w:rsidR="006C3C0E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Camat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</w:p>
        </w:tc>
        <w:tc>
          <w:tcPr>
            <w:tcW w:w="2551" w:type="dxa"/>
          </w:tcPr>
          <w:p w:rsidR="006C3C0E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Penanggungjawab</w:t>
            </w:r>
            <w:proofErr w:type="spellEnd"/>
          </w:p>
        </w:tc>
      </w:tr>
      <w:tr w:rsidR="006C3C0E" w:rsidTr="000C7E62">
        <w:tc>
          <w:tcPr>
            <w:tcW w:w="576" w:type="dxa"/>
          </w:tcPr>
          <w:p w:rsidR="006C3C0E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4068" w:type="dxa"/>
          </w:tcPr>
          <w:p w:rsidR="006C3C0E" w:rsidRDefault="000C7E62" w:rsidP="000C7E62">
            <w:pPr>
              <w:spacing w:after="12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Padmi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Handayani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S.Sos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. MM</w:t>
            </w:r>
          </w:p>
        </w:tc>
        <w:tc>
          <w:tcPr>
            <w:tcW w:w="1985" w:type="dxa"/>
          </w:tcPr>
          <w:p w:rsidR="006C3C0E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Sekcam</w:t>
            </w:r>
            <w:proofErr w:type="spellEnd"/>
          </w:p>
        </w:tc>
        <w:tc>
          <w:tcPr>
            <w:tcW w:w="2551" w:type="dxa"/>
          </w:tcPr>
          <w:p w:rsidR="006C3C0E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Ketua</w:t>
            </w:r>
            <w:proofErr w:type="spellEnd"/>
          </w:p>
        </w:tc>
      </w:tr>
      <w:tr w:rsidR="006C3C0E" w:rsidTr="000C7E62">
        <w:tc>
          <w:tcPr>
            <w:tcW w:w="576" w:type="dxa"/>
          </w:tcPr>
          <w:p w:rsidR="006C3C0E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4068" w:type="dxa"/>
          </w:tcPr>
          <w:p w:rsidR="006C3C0E" w:rsidRDefault="000C7E62" w:rsidP="000C7E62">
            <w:pPr>
              <w:spacing w:after="12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Djuwandi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S.Pd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M.Pd</w:t>
            </w:r>
            <w:proofErr w:type="spellEnd"/>
          </w:p>
        </w:tc>
        <w:tc>
          <w:tcPr>
            <w:tcW w:w="1985" w:type="dxa"/>
          </w:tcPr>
          <w:p w:rsidR="006C3C0E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Kasi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Kesos</w:t>
            </w:r>
            <w:proofErr w:type="spellEnd"/>
          </w:p>
        </w:tc>
        <w:tc>
          <w:tcPr>
            <w:tcW w:w="2551" w:type="dxa"/>
          </w:tcPr>
          <w:p w:rsidR="006C3C0E" w:rsidRDefault="004D1E2C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Sekretaris</w:t>
            </w:r>
            <w:proofErr w:type="spellEnd"/>
          </w:p>
        </w:tc>
      </w:tr>
      <w:tr w:rsidR="006C3C0E" w:rsidTr="000C7E62">
        <w:tc>
          <w:tcPr>
            <w:tcW w:w="576" w:type="dxa"/>
          </w:tcPr>
          <w:p w:rsidR="006C3C0E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4068" w:type="dxa"/>
          </w:tcPr>
          <w:p w:rsidR="006C3C0E" w:rsidRDefault="000C7E62" w:rsidP="000C7E62">
            <w:pPr>
              <w:spacing w:after="12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Esti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Rosita,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A.Md</w:t>
            </w:r>
            <w:proofErr w:type="spellEnd"/>
          </w:p>
        </w:tc>
        <w:tc>
          <w:tcPr>
            <w:tcW w:w="1985" w:type="dxa"/>
          </w:tcPr>
          <w:p w:rsidR="006C3C0E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Kasubag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Umum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Kepeg</w:t>
            </w:r>
            <w:proofErr w:type="spellEnd"/>
          </w:p>
        </w:tc>
        <w:tc>
          <w:tcPr>
            <w:tcW w:w="2551" w:type="dxa"/>
          </w:tcPr>
          <w:p w:rsidR="006C3C0E" w:rsidRDefault="004D1E2C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Anggota</w:t>
            </w:r>
            <w:proofErr w:type="spellEnd"/>
          </w:p>
        </w:tc>
      </w:tr>
      <w:tr w:rsidR="000C7E62" w:rsidTr="000C7E62">
        <w:tc>
          <w:tcPr>
            <w:tcW w:w="576" w:type="dxa"/>
          </w:tcPr>
          <w:p w:rsidR="000C7E62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4068" w:type="dxa"/>
          </w:tcPr>
          <w:p w:rsidR="000C7E62" w:rsidRDefault="000C7E62" w:rsidP="000C7E62">
            <w:pPr>
              <w:spacing w:after="12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Tatik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, SE</w:t>
            </w:r>
          </w:p>
        </w:tc>
        <w:tc>
          <w:tcPr>
            <w:tcW w:w="1985" w:type="dxa"/>
          </w:tcPr>
          <w:p w:rsidR="000C7E62" w:rsidRDefault="004D1E2C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Kasi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Tapem</w:t>
            </w:r>
            <w:proofErr w:type="spellEnd"/>
          </w:p>
        </w:tc>
        <w:tc>
          <w:tcPr>
            <w:tcW w:w="2551" w:type="dxa"/>
          </w:tcPr>
          <w:p w:rsidR="000C7E62" w:rsidRDefault="004D1E2C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Anggota</w:t>
            </w:r>
            <w:proofErr w:type="spellEnd"/>
          </w:p>
        </w:tc>
      </w:tr>
      <w:tr w:rsidR="000C7E62" w:rsidTr="000C7E62">
        <w:tc>
          <w:tcPr>
            <w:tcW w:w="576" w:type="dxa"/>
          </w:tcPr>
          <w:p w:rsidR="000C7E62" w:rsidRDefault="000C7E62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4068" w:type="dxa"/>
          </w:tcPr>
          <w:p w:rsidR="000C7E62" w:rsidRDefault="000C7E62" w:rsidP="000C7E62">
            <w:pPr>
              <w:spacing w:after="12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Agus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Haryanto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, SH.MM</w:t>
            </w:r>
          </w:p>
        </w:tc>
        <w:tc>
          <w:tcPr>
            <w:tcW w:w="1985" w:type="dxa"/>
          </w:tcPr>
          <w:p w:rsidR="000C7E62" w:rsidRDefault="004D1E2C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Kasi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PMD</w:t>
            </w:r>
          </w:p>
        </w:tc>
        <w:tc>
          <w:tcPr>
            <w:tcW w:w="2551" w:type="dxa"/>
          </w:tcPr>
          <w:p w:rsidR="000C7E62" w:rsidRDefault="004D1E2C" w:rsidP="00795190">
            <w:pPr>
              <w:spacing w:after="120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Anggota</w:t>
            </w:r>
            <w:proofErr w:type="spellEnd"/>
          </w:p>
        </w:tc>
      </w:tr>
    </w:tbl>
    <w:p w:rsidR="006C3C0E" w:rsidRPr="00795190" w:rsidRDefault="006C3C0E" w:rsidP="00795190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</w:tblGrid>
      <w:tr w:rsidR="00FD0EBC" w:rsidRPr="00FD0EBC" w:rsidTr="00B3424B">
        <w:tc>
          <w:tcPr>
            <w:tcW w:w="3607" w:type="dxa"/>
          </w:tcPr>
          <w:p w:rsidR="00FD0EBC" w:rsidRPr="00FD0EBC" w:rsidRDefault="00FD0EBC" w:rsidP="00B3424B">
            <w:pPr>
              <w:spacing w:after="120"/>
              <w:rPr>
                <w:rFonts w:ascii="Arial" w:hAnsi="Arial"/>
                <w:sz w:val="24"/>
                <w:szCs w:val="24"/>
              </w:rPr>
            </w:pPr>
            <w:proofErr w:type="spellStart"/>
            <w:r w:rsidRPr="00FD0EBC">
              <w:rPr>
                <w:rFonts w:ascii="Arial" w:hAnsi="Arial"/>
                <w:sz w:val="24"/>
                <w:szCs w:val="24"/>
              </w:rPr>
              <w:t>Ditetapkan</w:t>
            </w:r>
            <w:proofErr w:type="spellEnd"/>
            <w:r w:rsidRPr="00FD0EBC">
              <w:rPr>
                <w:rFonts w:ascii="Arial" w:hAnsi="Arial"/>
                <w:sz w:val="24"/>
                <w:szCs w:val="24"/>
              </w:rPr>
              <w:t xml:space="preserve"> di  </w:t>
            </w:r>
            <w:proofErr w:type="spellStart"/>
            <w:r w:rsidRPr="00FD0EBC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</w:p>
          <w:p w:rsidR="00FD0EBC" w:rsidRPr="00FD0EBC" w:rsidRDefault="00FD0EBC" w:rsidP="00B3424B">
            <w:pPr>
              <w:spacing w:after="120"/>
              <w:rPr>
                <w:rFonts w:ascii="Arial" w:hAnsi="Arial"/>
                <w:sz w:val="24"/>
                <w:szCs w:val="24"/>
              </w:rPr>
            </w:pPr>
            <w:proofErr w:type="spellStart"/>
            <w:r w:rsidRPr="00FD0EBC">
              <w:rPr>
                <w:rFonts w:ascii="Arial" w:hAnsi="Arial"/>
                <w:sz w:val="24"/>
                <w:szCs w:val="24"/>
              </w:rPr>
              <w:t>Pada</w:t>
            </w:r>
            <w:proofErr w:type="spellEnd"/>
            <w:r w:rsidRPr="00FD0EB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D0EBC">
              <w:rPr>
                <w:rFonts w:ascii="Arial" w:hAnsi="Arial"/>
                <w:sz w:val="24"/>
                <w:szCs w:val="24"/>
              </w:rPr>
              <w:t>tanggal</w:t>
            </w:r>
            <w:proofErr w:type="spellEnd"/>
            <w:r w:rsidRPr="00FD0EBC">
              <w:rPr>
                <w:rFonts w:ascii="Arial" w:hAnsi="Arial"/>
                <w:sz w:val="24"/>
                <w:szCs w:val="24"/>
              </w:rPr>
              <w:t xml:space="preserve">                           </w:t>
            </w:r>
          </w:p>
        </w:tc>
      </w:tr>
    </w:tbl>
    <w:p w:rsidR="00FD0EBC" w:rsidRPr="00FD0EBC" w:rsidRDefault="00FD0EBC" w:rsidP="00FD0EBC">
      <w:pPr>
        <w:spacing w:after="0" w:line="240" w:lineRule="auto"/>
        <w:ind w:left="5812"/>
        <w:rPr>
          <w:rFonts w:ascii="Arial" w:eastAsia="Times New Roman" w:hAnsi="Arial"/>
          <w:sz w:val="24"/>
          <w:szCs w:val="24"/>
        </w:rPr>
      </w:pPr>
      <w:r w:rsidRPr="00FD0EBC">
        <w:rPr>
          <w:rFonts w:ascii="Arial" w:eastAsia="Times New Roman" w:hAnsi="Arial"/>
          <w:sz w:val="24"/>
          <w:szCs w:val="24"/>
        </w:rPr>
        <w:t xml:space="preserve">    CAMAT MATESIH</w:t>
      </w:r>
    </w:p>
    <w:p w:rsidR="00FD0EBC" w:rsidRPr="00FD0EBC" w:rsidRDefault="00FD0EBC" w:rsidP="00FD0EBC">
      <w:pPr>
        <w:spacing w:after="0" w:line="240" w:lineRule="auto"/>
        <w:ind w:left="5760"/>
        <w:rPr>
          <w:rFonts w:ascii="Arial" w:eastAsia="Times New Roman" w:hAnsi="Arial"/>
          <w:sz w:val="24"/>
          <w:szCs w:val="24"/>
        </w:rPr>
      </w:pPr>
    </w:p>
    <w:p w:rsidR="00FD0EBC" w:rsidRPr="00FD0EBC" w:rsidRDefault="00FD0EBC" w:rsidP="00FD0EBC">
      <w:pPr>
        <w:spacing w:after="0" w:line="240" w:lineRule="auto"/>
        <w:rPr>
          <w:rFonts w:ascii="Arial" w:eastAsia="Times New Roman" w:hAnsi="Arial"/>
          <w:sz w:val="24"/>
          <w:szCs w:val="24"/>
        </w:rPr>
      </w:pPr>
    </w:p>
    <w:p w:rsidR="00FD0EBC" w:rsidRPr="00FD0EBC" w:rsidRDefault="00FD0EBC" w:rsidP="00FD0EBC">
      <w:pPr>
        <w:spacing w:after="0" w:line="240" w:lineRule="auto"/>
        <w:ind w:left="5760"/>
        <w:rPr>
          <w:rFonts w:ascii="Arial" w:eastAsia="Times New Roman" w:hAnsi="Arial"/>
          <w:sz w:val="24"/>
          <w:szCs w:val="24"/>
          <w:u w:val="single"/>
        </w:rPr>
      </w:pPr>
      <w:r w:rsidRPr="00FD0EBC">
        <w:rPr>
          <w:rFonts w:ascii="Arial" w:eastAsia="Times New Roman" w:hAnsi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FD0EBC">
        <w:rPr>
          <w:rFonts w:ascii="Arial" w:eastAsia="Times New Roman" w:hAnsi="Arial"/>
          <w:sz w:val="24"/>
          <w:szCs w:val="24"/>
          <w:u w:val="single"/>
        </w:rPr>
        <w:t>ARDIANSYAH.S.STP.,</w:t>
      </w:r>
      <w:proofErr w:type="gramEnd"/>
      <w:r w:rsidRPr="00FD0EBC">
        <w:rPr>
          <w:rFonts w:ascii="Arial" w:eastAsia="Times New Roman" w:hAnsi="Arial"/>
          <w:sz w:val="24"/>
          <w:szCs w:val="24"/>
          <w:u w:val="single"/>
        </w:rPr>
        <w:t xml:space="preserve"> MM</w:t>
      </w:r>
    </w:p>
    <w:p w:rsidR="00FD0EBC" w:rsidRPr="00FD0EBC" w:rsidRDefault="00FD0EBC" w:rsidP="00FD0EBC">
      <w:pPr>
        <w:spacing w:after="0" w:line="240" w:lineRule="auto"/>
        <w:ind w:left="5760"/>
        <w:jc w:val="both"/>
        <w:rPr>
          <w:rFonts w:ascii="Arial" w:eastAsia="Times New Roman" w:hAnsi="Arial"/>
          <w:sz w:val="24"/>
          <w:szCs w:val="24"/>
        </w:rPr>
      </w:pPr>
      <w:r w:rsidRPr="00FD0EBC">
        <w:rPr>
          <w:rFonts w:ascii="Arial" w:eastAsia="Times New Roman" w:hAnsi="Arial"/>
          <w:sz w:val="24"/>
          <w:szCs w:val="24"/>
        </w:rPr>
        <w:t xml:space="preserve">               Pembina</w:t>
      </w:r>
    </w:p>
    <w:p w:rsidR="00FD0EBC" w:rsidRPr="00FD0EBC" w:rsidRDefault="00FD0EBC" w:rsidP="00FD0EBC">
      <w:pPr>
        <w:ind w:left="4320" w:firstLine="720"/>
        <w:jc w:val="center"/>
        <w:rPr>
          <w:rFonts w:ascii="Arial" w:eastAsia="Times New Roman" w:hAnsi="Arial"/>
          <w:sz w:val="24"/>
          <w:szCs w:val="24"/>
        </w:rPr>
      </w:pPr>
      <w:r w:rsidRPr="00FD0EBC">
        <w:rPr>
          <w:rFonts w:ascii="Arial" w:eastAsia="Times New Roman" w:hAnsi="Arial"/>
          <w:sz w:val="24"/>
          <w:szCs w:val="24"/>
        </w:rPr>
        <w:t xml:space="preserve">     NIP. 19790709 199810 1 002</w:t>
      </w:r>
    </w:p>
    <w:p w:rsidR="006C3C0E" w:rsidRDefault="006C3C0E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7E31F4" w:rsidRDefault="007E31F4" w:rsidP="00722D78">
      <w:pPr>
        <w:spacing w:after="12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7E31F4" w:rsidRPr="00DB0582" w:rsidTr="00B4460F">
        <w:trPr>
          <w:trHeight w:val="1703"/>
          <w:jc w:val="center"/>
        </w:trPr>
        <w:tc>
          <w:tcPr>
            <w:tcW w:w="1801" w:type="dxa"/>
          </w:tcPr>
          <w:p w:rsidR="007E31F4" w:rsidRPr="00DB0582" w:rsidRDefault="007E31F4" w:rsidP="00B4460F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E048275" wp14:editId="6E0D9C7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5" w:type="dxa"/>
            <w:vAlign w:val="center"/>
          </w:tcPr>
          <w:p w:rsidR="007E31F4" w:rsidRPr="00DB0582" w:rsidRDefault="007E31F4" w:rsidP="00B4460F">
            <w:pPr>
              <w:ind w:left="-93"/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 w:rsidRPr="00DB0582">
              <w:rPr>
                <w:rFonts w:ascii="Arial" w:eastAsia="Times New Roman" w:hAnsi="Arial"/>
                <w:b/>
                <w:sz w:val="28"/>
                <w:szCs w:val="28"/>
              </w:rPr>
              <w:t>PEMERINTAH KABUPATEN KARANGANYAR</w:t>
            </w:r>
          </w:p>
          <w:p w:rsidR="007E31F4" w:rsidRPr="00DB0582" w:rsidRDefault="007E31F4" w:rsidP="00B4460F">
            <w:pPr>
              <w:ind w:left="-93"/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 w:rsidRPr="00DB0582">
              <w:rPr>
                <w:rFonts w:ascii="Arial" w:eastAsia="Times New Roman" w:hAnsi="Arial"/>
                <w:b/>
                <w:sz w:val="32"/>
                <w:szCs w:val="32"/>
                <w:lang w:val="id-ID"/>
              </w:rPr>
              <w:t>KE</w:t>
            </w:r>
            <w:r w:rsidRPr="00DB0582">
              <w:rPr>
                <w:rFonts w:ascii="Arial" w:eastAsia="Times New Roman" w:hAnsi="Arial"/>
                <w:b/>
                <w:sz w:val="32"/>
                <w:szCs w:val="32"/>
              </w:rPr>
              <w:t>CAMAT</w:t>
            </w:r>
            <w:r w:rsidRPr="00DB0582">
              <w:rPr>
                <w:rFonts w:ascii="Arial" w:eastAsia="Times New Roman" w:hAnsi="Arial"/>
                <w:b/>
                <w:sz w:val="32"/>
                <w:szCs w:val="32"/>
                <w:lang w:val="id-ID"/>
              </w:rPr>
              <w:t>AN</w:t>
            </w:r>
            <w:r w:rsidRPr="00DB0582">
              <w:rPr>
                <w:rFonts w:ascii="Arial" w:eastAsia="Times New Roman" w:hAnsi="Arial"/>
                <w:b/>
                <w:sz w:val="32"/>
                <w:szCs w:val="32"/>
              </w:rPr>
              <w:t xml:space="preserve"> MATESIH</w:t>
            </w:r>
          </w:p>
          <w:p w:rsidR="007E31F4" w:rsidRPr="00131F85" w:rsidRDefault="007E31F4" w:rsidP="00B4460F">
            <w:pPr>
              <w:ind w:left="-93"/>
              <w:jc w:val="center"/>
              <w:rPr>
                <w:rFonts w:ascii="Arial" w:eastAsia="Times New Roman" w:hAnsi="Arial"/>
                <w:szCs w:val="24"/>
              </w:rPr>
            </w:pPr>
            <w:proofErr w:type="spellStart"/>
            <w:r w:rsidRPr="00131F85">
              <w:rPr>
                <w:rFonts w:ascii="Arial" w:eastAsia="Times New Roman" w:hAnsi="Arial"/>
                <w:szCs w:val="24"/>
              </w:rPr>
              <w:t>Jln</w:t>
            </w:r>
            <w:proofErr w:type="spellEnd"/>
            <w:r w:rsidRPr="00131F85">
              <w:rPr>
                <w:rFonts w:ascii="Arial" w:eastAsia="Times New Roman" w:hAnsi="Arial"/>
                <w:szCs w:val="24"/>
              </w:rPr>
              <w:t xml:space="preserve">. TP. </w:t>
            </w:r>
            <w:proofErr w:type="spellStart"/>
            <w:r w:rsidRPr="00131F85">
              <w:rPr>
                <w:rFonts w:ascii="Arial" w:eastAsia="Times New Roman" w:hAnsi="Arial"/>
                <w:szCs w:val="24"/>
              </w:rPr>
              <w:t>Joko</w:t>
            </w:r>
            <w:proofErr w:type="spellEnd"/>
            <w:r w:rsidRPr="00131F85">
              <w:rPr>
                <w:rFonts w:ascii="Arial" w:eastAsia="Times New Roman" w:hAnsi="Arial"/>
                <w:szCs w:val="24"/>
              </w:rPr>
              <w:t xml:space="preserve"> </w:t>
            </w:r>
            <w:proofErr w:type="spellStart"/>
            <w:r w:rsidRPr="00131F85">
              <w:rPr>
                <w:rFonts w:ascii="Arial" w:eastAsia="Times New Roman" w:hAnsi="Arial"/>
                <w:szCs w:val="24"/>
              </w:rPr>
              <w:t>Songo</w:t>
            </w:r>
            <w:proofErr w:type="spellEnd"/>
            <w:r>
              <w:rPr>
                <w:rFonts w:ascii="Arial" w:eastAsia="Times New Roman" w:hAnsi="Arial"/>
                <w:szCs w:val="24"/>
              </w:rPr>
              <w:t xml:space="preserve">, </w:t>
            </w:r>
            <w:r w:rsidRPr="00131F85">
              <w:rPr>
                <w:rFonts w:ascii="Arial" w:eastAsia="Times New Roman" w:hAnsi="Arial"/>
                <w:szCs w:val="24"/>
              </w:rPr>
              <w:t>MATESIH</w:t>
            </w:r>
            <w:r>
              <w:rPr>
                <w:rFonts w:ascii="Arial" w:eastAsia="Times New Roman" w:hAnsi="Arial"/>
                <w:szCs w:val="24"/>
              </w:rPr>
              <w:t xml:space="preserve">, </w:t>
            </w:r>
            <w:proofErr w:type="spellStart"/>
            <w:r w:rsidRPr="00131F85">
              <w:rPr>
                <w:rFonts w:ascii="Arial" w:eastAsia="Times New Roman" w:hAnsi="Arial"/>
                <w:szCs w:val="24"/>
              </w:rPr>
              <w:t>Telp</w:t>
            </w:r>
            <w:proofErr w:type="spellEnd"/>
            <w:r>
              <w:rPr>
                <w:rFonts w:ascii="Arial" w:eastAsia="Times New Roman" w:hAnsi="Arial"/>
                <w:szCs w:val="24"/>
              </w:rPr>
              <w:t>.</w:t>
            </w:r>
            <w:r w:rsidRPr="00131F85">
              <w:rPr>
                <w:rFonts w:ascii="Arial" w:eastAsia="Times New Roman" w:hAnsi="Arial"/>
                <w:szCs w:val="24"/>
              </w:rPr>
              <w:t>/Fax : (</w:t>
            </w:r>
            <w:r w:rsidRPr="00131F85">
              <w:rPr>
                <w:rFonts w:ascii="Arial" w:eastAsia="Times New Roman" w:hAnsi="Arial"/>
                <w:szCs w:val="24"/>
                <w:lang w:val="id-ID"/>
              </w:rPr>
              <w:t>0</w:t>
            </w:r>
            <w:r w:rsidRPr="00131F85">
              <w:rPr>
                <w:rFonts w:ascii="Arial" w:eastAsia="Times New Roman" w:hAnsi="Arial"/>
                <w:szCs w:val="24"/>
              </w:rPr>
              <w:t>271) 662737</w:t>
            </w:r>
            <w:r>
              <w:rPr>
                <w:rFonts w:ascii="Arial" w:eastAsia="Times New Roman" w:hAnsi="Arial"/>
                <w:szCs w:val="24"/>
              </w:rPr>
              <w:t xml:space="preserve">, </w:t>
            </w:r>
            <w:proofErr w:type="spellStart"/>
            <w:r w:rsidRPr="005B3CBC">
              <w:rPr>
                <w:rFonts w:ascii="Arial" w:eastAsia="Times New Roman" w:hAnsi="Arial"/>
                <w:szCs w:val="24"/>
              </w:rPr>
              <w:t>Karanganyar</w:t>
            </w:r>
            <w:proofErr w:type="spellEnd"/>
            <w:r w:rsidRPr="005B3CBC">
              <w:rPr>
                <w:rFonts w:ascii="Arial" w:eastAsia="Times New Roman" w:hAnsi="Arial"/>
                <w:sz w:val="16"/>
                <w:szCs w:val="24"/>
              </w:rPr>
              <w:t xml:space="preserve"> </w:t>
            </w:r>
            <w:r>
              <w:rPr>
                <w:rFonts w:ascii="Arial" w:eastAsia="Times New Roman" w:hAnsi="Arial"/>
                <w:szCs w:val="24"/>
              </w:rPr>
              <w:t>57781</w:t>
            </w:r>
          </w:p>
          <w:p w:rsidR="007E31F4" w:rsidRPr="005B3CBC" w:rsidRDefault="007E31F4" w:rsidP="00B4460F">
            <w:pPr>
              <w:ind w:left="-93"/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E31F4" w:rsidRPr="007E31F4" w:rsidRDefault="007E31F4">
      <w:pPr>
        <w:spacing w:after="120" w:line="240" w:lineRule="auto"/>
        <w:jc w:val="center"/>
        <w:rPr>
          <w:rFonts w:ascii="Arial" w:hAnsi="Arial"/>
          <w:sz w:val="32"/>
          <w:szCs w:val="32"/>
        </w:rPr>
      </w:pPr>
    </w:p>
    <w:p w:rsidR="007E31F4" w:rsidRPr="00C205C0" w:rsidRDefault="007E31F4" w:rsidP="007E31F4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205C0">
        <w:rPr>
          <w:rFonts w:ascii="Times New Roman" w:hAnsi="Times New Roman" w:cs="Times New Roman"/>
          <w:sz w:val="32"/>
          <w:szCs w:val="32"/>
        </w:rPr>
        <w:t>ANGGARAN KECAMATAN MATESIH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5661"/>
        <w:gridCol w:w="3128"/>
      </w:tblGrid>
      <w:tr w:rsidR="007E31F4" w:rsidRPr="00C205C0" w:rsidTr="007E31F4">
        <w:tc>
          <w:tcPr>
            <w:tcW w:w="576" w:type="dxa"/>
          </w:tcPr>
          <w:p w:rsidR="007E31F4" w:rsidRPr="00C205C0" w:rsidRDefault="007E31F4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61" w:type="dxa"/>
          </w:tcPr>
          <w:p w:rsidR="007E31F4" w:rsidRPr="00C205C0" w:rsidRDefault="007E31F4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NAMA KEGIATAN</w:t>
            </w:r>
          </w:p>
        </w:tc>
        <w:tc>
          <w:tcPr>
            <w:tcW w:w="3128" w:type="dxa"/>
          </w:tcPr>
          <w:p w:rsidR="007E31F4" w:rsidRPr="00C205C0" w:rsidRDefault="007E31F4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JUMLAH </w:t>
            </w:r>
          </w:p>
        </w:tc>
      </w:tr>
      <w:tr w:rsidR="007E31F4" w:rsidRPr="00C205C0" w:rsidTr="007E31F4">
        <w:tc>
          <w:tcPr>
            <w:tcW w:w="576" w:type="dxa"/>
          </w:tcPr>
          <w:p w:rsidR="007E31F4" w:rsidRPr="00C205C0" w:rsidRDefault="007E31F4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</w:tcPr>
          <w:p w:rsidR="007E31F4" w:rsidRPr="00C205C0" w:rsidRDefault="007E31F4" w:rsidP="007E31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Penyelenggaran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Urusan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3128" w:type="dxa"/>
          </w:tcPr>
          <w:p w:rsidR="007E31F4" w:rsidRPr="00C205C0" w:rsidRDefault="007E31F4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. 16.620.000</w:t>
            </w:r>
          </w:p>
        </w:tc>
      </w:tr>
      <w:tr w:rsidR="007E31F4" w:rsidRPr="00C205C0" w:rsidTr="007E31F4">
        <w:tc>
          <w:tcPr>
            <w:tcW w:w="576" w:type="dxa"/>
          </w:tcPr>
          <w:p w:rsidR="007E31F4" w:rsidRPr="00C205C0" w:rsidRDefault="007E31F4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</w:tcPr>
          <w:p w:rsidR="007E31F4" w:rsidRPr="00C205C0" w:rsidRDefault="007E31F4" w:rsidP="007E31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Kerukunan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Beragama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PKUB</w:t>
            </w:r>
          </w:p>
        </w:tc>
        <w:tc>
          <w:tcPr>
            <w:tcW w:w="3128" w:type="dxa"/>
          </w:tcPr>
          <w:p w:rsidR="007E31F4" w:rsidRPr="00C205C0" w:rsidRDefault="007E31F4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. 5.000.000</w:t>
            </w:r>
          </w:p>
        </w:tc>
      </w:tr>
      <w:tr w:rsidR="007E31F4" w:rsidRPr="00C205C0" w:rsidTr="007E31F4">
        <w:tc>
          <w:tcPr>
            <w:tcW w:w="6237" w:type="dxa"/>
            <w:gridSpan w:val="2"/>
          </w:tcPr>
          <w:p w:rsidR="007E31F4" w:rsidRPr="00C205C0" w:rsidRDefault="007E31F4" w:rsidP="007E31F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3128" w:type="dxa"/>
          </w:tcPr>
          <w:p w:rsidR="007E31F4" w:rsidRPr="00C205C0" w:rsidRDefault="007E31F4" w:rsidP="007E31F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Rp</w:t>
            </w:r>
            <w:proofErr w:type="spellEnd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. 21. 620.000</w:t>
            </w:r>
          </w:p>
        </w:tc>
      </w:tr>
    </w:tbl>
    <w:p w:rsidR="007E31F4" w:rsidRPr="00C205C0" w:rsidRDefault="007E31F4" w:rsidP="007E31F4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</w:p>
    <w:p w:rsidR="007E31F4" w:rsidRPr="00C205C0" w:rsidRDefault="007E31F4" w:rsidP="007E31F4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</w:p>
    <w:p w:rsidR="007E31F4" w:rsidRPr="00C205C0" w:rsidRDefault="007E31F4" w:rsidP="007E31F4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C205C0">
        <w:rPr>
          <w:rFonts w:ascii="Times New Roman" w:eastAsia="Times New Roman" w:hAnsi="Times New Roman" w:cs="Times New Roman"/>
          <w:sz w:val="24"/>
          <w:szCs w:val="24"/>
        </w:rPr>
        <w:t xml:space="preserve">    CAMAT MATESIH</w:t>
      </w:r>
    </w:p>
    <w:p w:rsidR="007E31F4" w:rsidRPr="00C205C0" w:rsidRDefault="007E31F4" w:rsidP="007E31F4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:rsidR="007E31F4" w:rsidRPr="00C205C0" w:rsidRDefault="007E31F4" w:rsidP="007E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1F4" w:rsidRPr="00C205C0" w:rsidRDefault="007E31F4" w:rsidP="007E31F4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05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C205C0">
        <w:rPr>
          <w:rFonts w:ascii="Times New Roman" w:eastAsia="Times New Roman" w:hAnsi="Times New Roman" w:cs="Times New Roman"/>
          <w:sz w:val="24"/>
          <w:szCs w:val="24"/>
          <w:u w:val="single"/>
        </w:rPr>
        <w:t>ARDIANSYAH.S.STP.,</w:t>
      </w:r>
      <w:proofErr w:type="gramEnd"/>
      <w:r w:rsidRPr="00C205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MM</w:t>
      </w:r>
    </w:p>
    <w:p w:rsidR="007E31F4" w:rsidRPr="00C205C0" w:rsidRDefault="007E31F4" w:rsidP="007E31F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5C0">
        <w:rPr>
          <w:rFonts w:ascii="Times New Roman" w:eastAsia="Times New Roman" w:hAnsi="Times New Roman" w:cs="Times New Roman"/>
          <w:sz w:val="24"/>
          <w:szCs w:val="24"/>
        </w:rPr>
        <w:t xml:space="preserve">               Pembina</w:t>
      </w:r>
    </w:p>
    <w:p w:rsidR="007E31F4" w:rsidRPr="00C205C0" w:rsidRDefault="007E31F4" w:rsidP="007E31F4">
      <w:pPr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05C0">
        <w:rPr>
          <w:rFonts w:ascii="Times New Roman" w:eastAsia="Times New Roman" w:hAnsi="Times New Roman" w:cs="Times New Roman"/>
          <w:sz w:val="24"/>
          <w:szCs w:val="24"/>
        </w:rPr>
        <w:t xml:space="preserve">     NIP. 19790709 199810 1 002</w:t>
      </w:r>
    </w:p>
    <w:p w:rsidR="007E31F4" w:rsidRPr="00C205C0" w:rsidRDefault="007E31F4" w:rsidP="007E31F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E17" w:rsidRPr="00C205C0" w:rsidRDefault="00320E17" w:rsidP="007E31F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E17" w:rsidRPr="00C205C0" w:rsidRDefault="00320E17" w:rsidP="007E31F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320E17" w:rsidRDefault="00320E17" w:rsidP="00722D78">
      <w:pPr>
        <w:spacing w:after="12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320E17" w:rsidRPr="00DB0582" w:rsidTr="00B4460F">
        <w:trPr>
          <w:trHeight w:val="1703"/>
          <w:jc w:val="center"/>
        </w:trPr>
        <w:tc>
          <w:tcPr>
            <w:tcW w:w="1801" w:type="dxa"/>
          </w:tcPr>
          <w:p w:rsidR="00320E17" w:rsidRPr="00DB0582" w:rsidRDefault="00320E17" w:rsidP="00B4460F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364051C4" wp14:editId="5C8DA06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5" w:type="dxa"/>
            <w:vAlign w:val="center"/>
          </w:tcPr>
          <w:p w:rsidR="00320E17" w:rsidRPr="00DB0582" w:rsidRDefault="00320E17" w:rsidP="00B4460F">
            <w:pPr>
              <w:ind w:left="-93"/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 w:rsidRPr="00DB0582">
              <w:rPr>
                <w:rFonts w:ascii="Arial" w:eastAsia="Times New Roman" w:hAnsi="Arial"/>
                <w:b/>
                <w:sz w:val="28"/>
                <w:szCs w:val="28"/>
              </w:rPr>
              <w:t>PEMERINTAH KABUPATEN KARANGANYAR</w:t>
            </w:r>
          </w:p>
          <w:p w:rsidR="00320E17" w:rsidRPr="00DB0582" w:rsidRDefault="00320E17" w:rsidP="00B4460F">
            <w:pPr>
              <w:ind w:left="-93"/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 w:rsidRPr="00DB0582">
              <w:rPr>
                <w:rFonts w:ascii="Arial" w:eastAsia="Times New Roman" w:hAnsi="Arial"/>
                <w:b/>
                <w:sz w:val="32"/>
                <w:szCs w:val="32"/>
                <w:lang w:val="id-ID"/>
              </w:rPr>
              <w:t>KE</w:t>
            </w:r>
            <w:r w:rsidRPr="00DB0582">
              <w:rPr>
                <w:rFonts w:ascii="Arial" w:eastAsia="Times New Roman" w:hAnsi="Arial"/>
                <w:b/>
                <w:sz w:val="32"/>
                <w:szCs w:val="32"/>
              </w:rPr>
              <w:t>CAMAT</w:t>
            </w:r>
            <w:r w:rsidRPr="00DB0582">
              <w:rPr>
                <w:rFonts w:ascii="Arial" w:eastAsia="Times New Roman" w:hAnsi="Arial"/>
                <w:b/>
                <w:sz w:val="32"/>
                <w:szCs w:val="32"/>
                <w:lang w:val="id-ID"/>
              </w:rPr>
              <w:t>AN</w:t>
            </w:r>
            <w:r w:rsidRPr="00DB0582">
              <w:rPr>
                <w:rFonts w:ascii="Arial" w:eastAsia="Times New Roman" w:hAnsi="Arial"/>
                <w:b/>
                <w:sz w:val="32"/>
                <w:szCs w:val="32"/>
              </w:rPr>
              <w:t xml:space="preserve"> MATESIH</w:t>
            </w:r>
          </w:p>
          <w:p w:rsidR="00320E17" w:rsidRPr="00131F85" w:rsidRDefault="00320E17" w:rsidP="00B4460F">
            <w:pPr>
              <w:ind w:left="-93"/>
              <w:jc w:val="center"/>
              <w:rPr>
                <w:rFonts w:ascii="Arial" w:eastAsia="Times New Roman" w:hAnsi="Arial"/>
                <w:szCs w:val="24"/>
              </w:rPr>
            </w:pPr>
            <w:proofErr w:type="spellStart"/>
            <w:r w:rsidRPr="00131F85">
              <w:rPr>
                <w:rFonts w:ascii="Arial" w:eastAsia="Times New Roman" w:hAnsi="Arial"/>
                <w:szCs w:val="24"/>
              </w:rPr>
              <w:t>Jln</w:t>
            </w:r>
            <w:proofErr w:type="spellEnd"/>
            <w:r w:rsidRPr="00131F85">
              <w:rPr>
                <w:rFonts w:ascii="Arial" w:eastAsia="Times New Roman" w:hAnsi="Arial"/>
                <w:szCs w:val="24"/>
              </w:rPr>
              <w:t xml:space="preserve">. TP. </w:t>
            </w:r>
            <w:proofErr w:type="spellStart"/>
            <w:r w:rsidRPr="00131F85">
              <w:rPr>
                <w:rFonts w:ascii="Arial" w:eastAsia="Times New Roman" w:hAnsi="Arial"/>
                <w:szCs w:val="24"/>
              </w:rPr>
              <w:t>Joko</w:t>
            </w:r>
            <w:proofErr w:type="spellEnd"/>
            <w:r w:rsidRPr="00131F85">
              <w:rPr>
                <w:rFonts w:ascii="Arial" w:eastAsia="Times New Roman" w:hAnsi="Arial"/>
                <w:szCs w:val="24"/>
              </w:rPr>
              <w:t xml:space="preserve"> </w:t>
            </w:r>
            <w:proofErr w:type="spellStart"/>
            <w:r w:rsidRPr="00131F85">
              <w:rPr>
                <w:rFonts w:ascii="Arial" w:eastAsia="Times New Roman" w:hAnsi="Arial"/>
                <w:szCs w:val="24"/>
              </w:rPr>
              <w:t>Songo</w:t>
            </w:r>
            <w:proofErr w:type="spellEnd"/>
            <w:r>
              <w:rPr>
                <w:rFonts w:ascii="Arial" w:eastAsia="Times New Roman" w:hAnsi="Arial"/>
                <w:szCs w:val="24"/>
              </w:rPr>
              <w:t xml:space="preserve">, </w:t>
            </w:r>
            <w:r w:rsidRPr="00131F85">
              <w:rPr>
                <w:rFonts w:ascii="Arial" w:eastAsia="Times New Roman" w:hAnsi="Arial"/>
                <w:szCs w:val="24"/>
              </w:rPr>
              <w:t>MATESIH</w:t>
            </w:r>
            <w:r>
              <w:rPr>
                <w:rFonts w:ascii="Arial" w:eastAsia="Times New Roman" w:hAnsi="Arial"/>
                <w:szCs w:val="24"/>
              </w:rPr>
              <w:t xml:space="preserve">, </w:t>
            </w:r>
            <w:proofErr w:type="spellStart"/>
            <w:r w:rsidRPr="00131F85">
              <w:rPr>
                <w:rFonts w:ascii="Arial" w:eastAsia="Times New Roman" w:hAnsi="Arial"/>
                <w:szCs w:val="24"/>
              </w:rPr>
              <w:t>Telp</w:t>
            </w:r>
            <w:proofErr w:type="spellEnd"/>
            <w:r>
              <w:rPr>
                <w:rFonts w:ascii="Arial" w:eastAsia="Times New Roman" w:hAnsi="Arial"/>
                <w:szCs w:val="24"/>
              </w:rPr>
              <w:t>.</w:t>
            </w:r>
            <w:r w:rsidRPr="00131F85">
              <w:rPr>
                <w:rFonts w:ascii="Arial" w:eastAsia="Times New Roman" w:hAnsi="Arial"/>
                <w:szCs w:val="24"/>
              </w:rPr>
              <w:t>/Fax : (</w:t>
            </w:r>
            <w:r w:rsidRPr="00131F85">
              <w:rPr>
                <w:rFonts w:ascii="Arial" w:eastAsia="Times New Roman" w:hAnsi="Arial"/>
                <w:szCs w:val="24"/>
                <w:lang w:val="id-ID"/>
              </w:rPr>
              <w:t>0</w:t>
            </w:r>
            <w:r w:rsidRPr="00131F85">
              <w:rPr>
                <w:rFonts w:ascii="Arial" w:eastAsia="Times New Roman" w:hAnsi="Arial"/>
                <w:szCs w:val="24"/>
              </w:rPr>
              <w:t>271) 662737</w:t>
            </w:r>
            <w:r>
              <w:rPr>
                <w:rFonts w:ascii="Arial" w:eastAsia="Times New Roman" w:hAnsi="Arial"/>
                <w:szCs w:val="24"/>
              </w:rPr>
              <w:t xml:space="preserve">, </w:t>
            </w:r>
            <w:proofErr w:type="spellStart"/>
            <w:r w:rsidRPr="005B3CBC">
              <w:rPr>
                <w:rFonts w:ascii="Arial" w:eastAsia="Times New Roman" w:hAnsi="Arial"/>
                <w:szCs w:val="24"/>
              </w:rPr>
              <w:t>Karanganyar</w:t>
            </w:r>
            <w:proofErr w:type="spellEnd"/>
            <w:r w:rsidRPr="005B3CBC">
              <w:rPr>
                <w:rFonts w:ascii="Arial" w:eastAsia="Times New Roman" w:hAnsi="Arial"/>
                <w:sz w:val="16"/>
                <w:szCs w:val="24"/>
              </w:rPr>
              <w:t xml:space="preserve"> </w:t>
            </w:r>
            <w:r>
              <w:rPr>
                <w:rFonts w:ascii="Arial" w:eastAsia="Times New Roman" w:hAnsi="Arial"/>
                <w:szCs w:val="24"/>
              </w:rPr>
              <w:t>57781</w:t>
            </w:r>
          </w:p>
          <w:p w:rsidR="00320E17" w:rsidRPr="005B3CBC" w:rsidRDefault="00320E17" w:rsidP="00B4460F">
            <w:pPr>
              <w:ind w:left="-93"/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320E17" w:rsidRDefault="00320E17" w:rsidP="007E31F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86"/>
        <w:gridCol w:w="1399"/>
        <w:gridCol w:w="1049"/>
        <w:gridCol w:w="5393"/>
      </w:tblGrid>
      <w:tr w:rsidR="00320E17" w:rsidRPr="00C205C0" w:rsidTr="00BC3EC7">
        <w:tc>
          <w:tcPr>
            <w:tcW w:w="9527" w:type="dxa"/>
            <w:gridSpan w:val="4"/>
          </w:tcPr>
          <w:p w:rsidR="00320E17" w:rsidRPr="00C205C0" w:rsidRDefault="00320E17" w:rsidP="00320E1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MATRIKS LEMBAR KERJA GENDER ANALYSIS PATHWAY (GAP) </w:t>
            </w:r>
          </w:p>
          <w:p w:rsidR="00320E17" w:rsidRPr="00C205C0" w:rsidRDefault="00320E17" w:rsidP="00320E1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KECAMATAN MATESIH</w:t>
            </w:r>
          </w:p>
          <w:p w:rsidR="00320E17" w:rsidRPr="00C205C0" w:rsidRDefault="00320E17" w:rsidP="00320E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KABUBAPATEN KARANGANYAR TAHUN 2021</w:t>
            </w:r>
          </w:p>
        </w:tc>
      </w:tr>
      <w:tr w:rsidR="00BC3EC7" w:rsidRPr="00C205C0" w:rsidTr="00BC3EC7">
        <w:tc>
          <w:tcPr>
            <w:tcW w:w="1686" w:type="dxa"/>
          </w:tcPr>
          <w:p w:rsidR="00102019" w:rsidRPr="00C205C0" w:rsidRDefault="00102019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BARIS 1</w:t>
            </w:r>
          </w:p>
        </w:tc>
        <w:tc>
          <w:tcPr>
            <w:tcW w:w="2448" w:type="dxa"/>
            <w:gridSpan w:val="2"/>
          </w:tcPr>
          <w:p w:rsidR="00102019" w:rsidRPr="00C205C0" w:rsidRDefault="00102019" w:rsidP="001020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OPD</w:t>
            </w:r>
          </w:p>
        </w:tc>
        <w:tc>
          <w:tcPr>
            <w:tcW w:w="5393" w:type="dxa"/>
          </w:tcPr>
          <w:p w:rsidR="00102019" w:rsidRPr="00C205C0" w:rsidRDefault="00102019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KECAMATAN MATESIH </w:t>
            </w:r>
          </w:p>
        </w:tc>
      </w:tr>
      <w:tr w:rsidR="00BC3EC7" w:rsidRPr="00C205C0" w:rsidTr="00BC3EC7">
        <w:tc>
          <w:tcPr>
            <w:tcW w:w="1686" w:type="dxa"/>
          </w:tcPr>
          <w:p w:rsidR="00102019" w:rsidRPr="00C205C0" w:rsidRDefault="00102019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102019" w:rsidRPr="00C205C0" w:rsidRDefault="00102019" w:rsidP="001020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5393" w:type="dxa"/>
          </w:tcPr>
          <w:p w:rsidR="00102019" w:rsidRPr="00C205C0" w:rsidRDefault="00B7711E" w:rsidP="00B7711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Urusan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</w:tr>
      <w:tr w:rsidR="00BC3EC7" w:rsidRPr="00C205C0" w:rsidTr="00BC3EC7">
        <w:trPr>
          <w:trHeight w:val="293"/>
        </w:trPr>
        <w:tc>
          <w:tcPr>
            <w:tcW w:w="1686" w:type="dxa"/>
          </w:tcPr>
          <w:p w:rsidR="00102019" w:rsidRPr="00C205C0" w:rsidRDefault="00102019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102019" w:rsidRPr="00C205C0" w:rsidRDefault="00102019" w:rsidP="001020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5393" w:type="dxa"/>
          </w:tcPr>
          <w:p w:rsidR="00102019" w:rsidRPr="00C205C0" w:rsidRDefault="00B7711E" w:rsidP="00B7711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Ketahanan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</w:p>
        </w:tc>
      </w:tr>
      <w:tr w:rsidR="00BC3EC7" w:rsidRPr="00C205C0" w:rsidTr="00BC3EC7">
        <w:tc>
          <w:tcPr>
            <w:tcW w:w="1686" w:type="dxa"/>
          </w:tcPr>
          <w:p w:rsidR="00102019" w:rsidRPr="00C205C0" w:rsidRDefault="00102019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102019" w:rsidRPr="00C205C0" w:rsidRDefault="00102019" w:rsidP="001020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5393" w:type="dxa"/>
          </w:tcPr>
          <w:p w:rsidR="00102019" w:rsidRPr="00C205C0" w:rsidRDefault="00B7711E" w:rsidP="00B7711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Kerukunan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beragama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suku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stabilitas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11E" w:rsidRPr="00C205C0" w:rsidRDefault="00B7711E" w:rsidP="00B7711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Akses</w:t>
            </w:r>
            <w:proofErr w:type="spellEnd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711E" w:rsidRPr="00C205C0" w:rsidRDefault="00B7711E" w:rsidP="00B7711E">
            <w:pPr>
              <w:pStyle w:val="ListParagrap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Matesih</w:t>
            </w:r>
            <w:proofErr w:type="spellEnd"/>
          </w:p>
          <w:p w:rsidR="00B7711E" w:rsidRPr="00C205C0" w:rsidRDefault="00B7711E" w:rsidP="00B7711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Partisipasi</w:t>
            </w:r>
            <w:proofErr w:type="spellEnd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711E" w:rsidRPr="00C205C0" w:rsidRDefault="00B7711E" w:rsidP="00B7711E">
            <w:pPr>
              <w:pStyle w:val="ListParagrap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Matesih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kerukunan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stabilitas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11E" w:rsidRPr="00C205C0" w:rsidRDefault="00B7711E" w:rsidP="00B7711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proofErr w:type="spellEnd"/>
          </w:p>
          <w:p w:rsidR="00B7711E" w:rsidRPr="00C205C0" w:rsidRDefault="00B7711E" w:rsidP="00B7711E">
            <w:pPr>
              <w:pStyle w:val="ListParagraph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EC7" w:rsidRPr="00C205C0" w:rsidTr="00BC3EC7">
        <w:tc>
          <w:tcPr>
            <w:tcW w:w="1686" w:type="dxa"/>
          </w:tcPr>
          <w:p w:rsidR="00102019" w:rsidRPr="00C205C0" w:rsidRDefault="00102019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BARIS 2 </w:t>
            </w:r>
          </w:p>
        </w:tc>
        <w:tc>
          <w:tcPr>
            <w:tcW w:w="2448" w:type="dxa"/>
            <w:gridSpan w:val="2"/>
          </w:tcPr>
          <w:p w:rsidR="00102019" w:rsidRPr="00C205C0" w:rsidRDefault="002C78D1" w:rsidP="00D01DD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Sebab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Kesenjangan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Internal (SKPD)</w:t>
            </w:r>
          </w:p>
        </w:tc>
        <w:tc>
          <w:tcPr>
            <w:tcW w:w="5393" w:type="dxa"/>
          </w:tcPr>
          <w:p w:rsidR="00102019" w:rsidRPr="00C205C0" w:rsidRDefault="002C78D1" w:rsidP="008F5C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kerukunan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Beragama</w:t>
            </w:r>
            <w:proofErr w:type="spellEnd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Suku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Golonga</w:t>
            </w: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optimal. </w:t>
            </w:r>
          </w:p>
        </w:tc>
      </w:tr>
      <w:tr w:rsidR="00C205C0" w:rsidRPr="00C205C0" w:rsidTr="00BC3EC7">
        <w:tc>
          <w:tcPr>
            <w:tcW w:w="1686" w:type="dxa"/>
          </w:tcPr>
          <w:p w:rsidR="002C78D1" w:rsidRPr="00C205C0" w:rsidRDefault="002C78D1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BARIS 3 </w:t>
            </w:r>
          </w:p>
        </w:tc>
        <w:tc>
          <w:tcPr>
            <w:tcW w:w="2448" w:type="dxa"/>
            <w:gridSpan w:val="2"/>
          </w:tcPr>
          <w:p w:rsidR="002C78D1" w:rsidRPr="00C205C0" w:rsidRDefault="002C78D1" w:rsidP="00D01DD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Sebab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Kesenjangan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3" w:type="dxa"/>
          </w:tcPr>
          <w:p w:rsidR="002C78D1" w:rsidRPr="00C205C0" w:rsidRDefault="008F5C21" w:rsidP="008F5C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C78D1" w:rsidRPr="00C205C0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stakeholder yang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05C0" w:rsidRPr="00C205C0" w:rsidTr="00BC3EC7">
        <w:tc>
          <w:tcPr>
            <w:tcW w:w="1686" w:type="dxa"/>
          </w:tcPr>
          <w:p w:rsidR="008F5C21" w:rsidRPr="00C205C0" w:rsidRDefault="008F5C21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BARIS 4</w:t>
            </w:r>
          </w:p>
        </w:tc>
        <w:tc>
          <w:tcPr>
            <w:tcW w:w="2448" w:type="dxa"/>
            <w:gridSpan w:val="2"/>
          </w:tcPr>
          <w:p w:rsidR="008F5C21" w:rsidRPr="00C205C0" w:rsidRDefault="008F5C21" w:rsidP="00D01DD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Responsif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Gender </w:t>
            </w:r>
          </w:p>
        </w:tc>
        <w:tc>
          <w:tcPr>
            <w:tcW w:w="5393" w:type="dxa"/>
          </w:tcPr>
          <w:p w:rsidR="008F5C21" w:rsidRPr="00C205C0" w:rsidRDefault="008F5C21" w:rsidP="008F5C21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lapisan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kerukunan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Bergama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suku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05C0" w:rsidRPr="00C205C0" w:rsidTr="00BC3EC7">
        <w:tc>
          <w:tcPr>
            <w:tcW w:w="1686" w:type="dxa"/>
          </w:tcPr>
          <w:p w:rsidR="00D01DDA" w:rsidRPr="00C205C0" w:rsidRDefault="00D01DDA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BARIS 5</w:t>
            </w:r>
          </w:p>
        </w:tc>
        <w:tc>
          <w:tcPr>
            <w:tcW w:w="2448" w:type="dxa"/>
            <w:gridSpan w:val="2"/>
          </w:tcPr>
          <w:p w:rsidR="00D01DDA" w:rsidRPr="00C205C0" w:rsidRDefault="00D01DDA" w:rsidP="00D01DD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Aksi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3" w:type="dxa"/>
          </w:tcPr>
          <w:p w:rsidR="00D01DDA" w:rsidRPr="00C205C0" w:rsidRDefault="00D01DDA" w:rsidP="00D01DDA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Ketahanan</w:t>
            </w:r>
            <w:proofErr w:type="spellEnd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rangka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pengamalan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pancasila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pelaksanan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UUD 1945,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Bhineka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Tunggal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Ika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NKRI,</w:t>
            </w:r>
          </w:p>
          <w:p w:rsidR="00D01DDA" w:rsidRPr="00C205C0" w:rsidRDefault="00D01DDA" w:rsidP="00D01DDA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perlunya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pemasangan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simbol-simbol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Negara,</w:t>
            </w:r>
          </w:p>
          <w:p w:rsidR="00D01DDA" w:rsidRPr="00C205C0" w:rsidRDefault="00D01DDA" w:rsidP="00D01DDA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Sosialiasi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4D8" w:rsidRPr="00C205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erukunan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Beragama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Suku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EC7" w:rsidRPr="00C205C0" w:rsidRDefault="00BC3EC7" w:rsidP="009F043E">
            <w:pPr>
              <w:pStyle w:val="ListParagraph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C7" w:rsidRPr="00C205C0" w:rsidTr="00A67A39">
        <w:tc>
          <w:tcPr>
            <w:tcW w:w="1686" w:type="dxa"/>
          </w:tcPr>
          <w:p w:rsidR="008F5C21" w:rsidRPr="00C205C0" w:rsidRDefault="00BC3EC7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BARIS 6</w:t>
            </w:r>
          </w:p>
        </w:tc>
        <w:tc>
          <w:tcPr>
            <w:tcW w:w="1399" w:type="dxa"/>
          </w:tcPr>
          <w:p w:rsidR="008F5C21" w:rsidRPr="00C205C0" w:rsidRDefault="00A67A39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bookmarkStart w:id="0" w:name="_GoBack"/>
            <w:bookmarkEnd w:id="0"/>
            <w:r w:rsidR="00BC3EC7" w:rsidRPr="00C205C0"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  <w:proofErr w:type="spellEnd"/>
            <w:r w:rsidR="00BC3EC7"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8F5C21" w:rsidRPr="00C205C0" w:rsidRDefault="00BC3EC7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</w:p>
        </w:tc>
        <w:tc>
          <w:tcPr>
            <w:tcW w:w="5393" w:type="dxa"/>
          </w:tcPr>
          <w:p w:rsidR="008F5C21" w:rsidRPr="00C205C0" w:rsidRDefault="00BC3EC7" w:rsidP="00722D7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Rumusan</w:t>
            </w:r>
            <w:proofErr w:type="spellEnd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BC3EC7" w:rsidRPr="00C205C0" w:rsidRDefault="00BC3EC7" w:rsidP="00722D78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tentag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Stabilitas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EC7" w:rsidRPr="00C205C0" w:rsidRDefault="00BC3EC7" w:rsidP="00722D7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BC3EC7" w:rsidRPr="00C205C0" w:rsidRDefault="00BC3EC7" w:rsidP="00722D78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Stabilitas</w:t>
            </w:r>
            <w:proofErr w:type="spellEnd"/>
          </w:p>
          <w:p w:rsidR="00BC3EC7" w:rsidRPr="00C205C0" w:rsidRDefault="00BC3EC7" w:rsidP="00722D78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3EC7" w:rsidRPr="00C205C0" w:rsidTr="00A67A39">
        <w:tc>
          <w:tcPr>
            <w:tcW w:w="1686" w:type="dxa"/>
          </w:tcPr>
          <w:p w:rsidR="008F5C21" w:rsidRPr="00C205C0" w:rsidRDefault="00BC3EC7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BARIS 7</w:t>
            </w:r>
          </w:p>
        </w:tc>
        <w:tc>
          <w:tcPr>
            <w:tcW w:w="1399" w:type="dxa"/>
          </w:tcPr>
          <w:p w:rsidR="008F5C21" w:rsidRPr="00C205C0" w:rsidRDefault="00BC3EC7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1049" w:type="dxa"/>
          </w:tcPr>
          <w:p w:rsidR="008F5C21" w:rsidRPr="00C205C0" w:rsidRDefault="00BC3EC7" w:rsidP="007E31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5393" w:type="dxa"/>
          </w:tcPr>
          <w:p w:rsidR="00BC3EC7" w:rsidRPr="00C205C0" w:rsidRDefault="00BC3EC7" w:rsidP="00722D7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  <w:r w:rsidRPr="00C2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BC3EC7" w:rsidRPr="00C205C0" w:rsidRDefault="00BC3EC7" w:rsidP="00722D78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cinta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air</w:t>
            </w:r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EC7" w:rsidRPr="00C205C0" w:rsidRDefault="00BC3EC7" w:rsidP="00722D78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Terjalinnya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wadah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NKRI</w:t>
            </w:r>
            <w:r w:rsidR="009F043E" w:rsidRPr="00C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C21" w:rsidRPr="00C205C0" w:rsidRDefault="00BC3EC7" w:rsidP="00722D78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adil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makmur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sejahtera</w:t>
            </w:r>
            <w:proofErr w:type="spellEnd"/>
            <w:r w:rsidRPr="00C20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0E17" w:rsidRPr="00C205C0" w:rsidRDefault="00320E17" w:rsidP="00D234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C3EC7" w:rsidRPr="00C205C0" w:rsidRDefault="00BC3EC7" w:rsidP="00BC3EC7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C205C0">
        <w:rPr>
          <w:rFonts w:ascii="Times New Roman" w:eastAsia="Times New Roman" w:hAnsi="Times New Roman" w:cs="Times New Roman"/>
          <w:sz w:val="24"/>
          <w:szCs w:val="24"/>
        </w:rPr>
        <w:t xml:space="preserve">    CAMAT MATESIH</w:t>
      </w:r>
    </w:p>
    <w:p w:rsidR="00BC3EC7" w:rsidRPr="00C205C0" w:rsidRDefault="00BC3EC7" w:rsidP="00BC3EC7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:rsidR="00BC3EC7" w:rsidRPr="00C205C0" w:rsidRDefault="00BC3EC7" w:rsidP="00BC3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EC7" w:rsidRPr="00C205C0" w:rsidRDefault="00BC3EC7" w:rsidP="00BC3EC7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05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C205C0">
        <w:rPr>
          <w:rFonts w:ascii="Times New Roman" w:eastAsia="Times New Roman" w:hAnsi="Times New Roman" w:cs="Times New Roman"/>
          <w:sz w:val="24"/>
          <w:szCs w:val="24"/>
          <w:u w:val="single"/>
        </w:rPr>
        <w:t>ARDIANSYAH.S.STP.,</w:t>
      </w:r>
      <w:proofErr w:type="gramEnd"/>
      <w:r w:rsidRPr="00C205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MM</w:t>
      </w:r>
    </w:p>
    <w:p w:rsidR="00BC3EC7" w:rsidRPr="00C205C0" w:rsidRDefault="00BC3EC7" w:rsidP="00BC3EC7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5C0">
        <w:rPr>
          <w:rFonts w:ascii="Times New Roman" w:eastAsia="Times New Roman" w:hAnsi="Times New Roman" w:cs="Times New Roman"/>
          <w:sz w:val="24"/>
          <w:szCs w:val="24"/>
        </w:rPr>
        <w:t xml:space="preserve">               Pembina</w:t>
      </w:r>
    </w:p>
    <w:p w:rsidR="00BC3EC7" w:rsidRPr="00C205C0" w:rsidRDefault="00BC3EC7" w:rsidP="00BC3EC7">
      <w:pPr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05C0">
        <w:rPr>
          <w:rFonts w:ascii="Times New Roman" w:eastAsia="Times New Roman" w:hAnsi="Times New Roman" w:cs="Times New Roman"/>
          <w:sz w:val="24"/>
          <w:szCs w:val="24"/>
        </w:rPr>
        <w:t xml:space="preserve">     NIP. 19790709 199810 1 002</w:t>
      </w:r>
    </w:p>
    <w:p w:rsidR="00320E17" w:rsidRPr="00C205C0" w:rsidRDefault="00320E17" w:rsidP="007E31F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0E17" w:rsidRPr="00C205C0" w:rsidSect="00DE247B">
      <w:pgSz w:w="12191" w:h="18711" w:code="5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6E76"/>
    <w:multiLevelType w:val="hybridMultilevel"/>
    <w:tmpl w:val="E4EA7646"/>
    <w:lvl w:ilvl="0" w:tplc="6D409886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54460"/>
    <w:multiLevelType w:val="hybridMultilevel"/>
    <w:tmpl w:val="190C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90"/>
    <w:rsid w:val="000C7E62"/>
    <w:rsid w:val="00102019"/>
    <w:rsid w:val="00186F4C"/>
    <w:rsid w:val="00191D59"/>
    <w:rsid w:val="002C78D1"/>
    <w:rsid w:val="002D0F1B"/>
    <w:rsid w:val="002F1A34"/>
    <w:rsid w:val="00320E17"/>
    <w:rsid w:val="003A18FD"/>
    <w:rsid w:val="004D1E2C"/>
    <w:rsid w:val="00522BE5"/>
    <w:rsid w:val="0063402A"/>
    <w:rsid w:val="006949A9"/>
    <w:rsid w:val="00697E63"/>
    <w:rsid w:val="006C3C0E"/>
    <w:rsid w:val="00722D78"/>
    <w:rsid w:val="007727AE"/>
    <w:rsid w:val="00795190"/>
    <w:rsid w:val="007C1238"/>
    <w:rsid w:val="007E31F4"/>
    <w:rsid w:val="008A45AD"/>
    <w:rsid w:val="008F5C21"/>
    <w:rsid w:val="009F043E"/>
    <w:rsid w:val="00A5530B"/>
    <w:rsid w:val="00A67A39"/>
    <w:rsid w:val="00AA0CC1"/>
    <w:rsid w:val="00B7711E"/>
    <w:rsid w:val="00BC3EC7"/>
    <w:rsid w:val="00C205C0"/>
    <w:rsid w:val="00C44D66"/>
    <w:rsid w:val="00CE3DD0"/>
    <w:rsid w:val="00D01DDA"/>
    <w:rsid w:val="00D234D8"/>
    <w:rsid w:val="00DE247B"/>
    <w:rsid w:val="00E001EE"/>
    <w:rsid w:val="00EC700C"/>
    <w:rsid w:val="00ED4809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9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1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9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1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09AF-D008-4990-8047-DE938D9B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11860</Words>
  <Characters>67602</Characters>
  <Application>Microsoft Office Word</Application>
  <DocSecurity>0</DocSecurity>
  <Lines>563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2021-01-25T04:39:00Z</cp:lastPrinted>
  <dcterms:created xsi:type="dcterms:W3CDTF">2021-01-21T06:38:00Z</dcterms:created>
  <dcterms:modified xsi:type="dcterms:W3CDTF">2021-01-25T04:40:00Z</dcterms:modified>
</cp:coreProperties>
</file>