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D575" w14:textId="77777777" w:rsidR="00CA496E" w:rsidRPr="001C13AC" w:rsidRDefault="00CA496E" w:rsidP="00CA496E">
      <w:pPr>
        <w:jc w:val="center"/>
        <w:rPr>
          <w:rFonts w:ascii="Arial" w:hAnsi="Arial" w:cs="Arial"/>
          <w:b/>
          <w:sz w:val="32"/>
          <w:szCs w:val="32"/>
        </w:rPr>
      </w:pPr>
      <w:r w:rsidRPr="001C13AC">
        <w:rPr>
          <w:rFonts w:ascii="Arial" w:hAnsi="Arial" w:cs="Arial"/>
          <w:b/>
          <w:sz w:val="32"/>
          <w:szCs w:val="32"/>
        </w:rPr>
        <w:t>BAB VI</w:t>
      </w:r>
      <w:r w:rsidR="00B75E0C" w:rsidRPr="001C13AC">
        <w:rPr>
          <w:rFonts w:ascii="Arial" w:hAnsi="Arial" w:cs="Arial"/>
          <w:b/>
          <w:sz w:val="32"/>
          <w:szCs w:val="32"/>
        </w:rPr>
        <w:t>I</w:t>
      </w:r>
    </w:p>
    <w:p w14:paraId="5212C5F7" w14:textId="77777777" w:rsidR="00CA496E" w:rsidRPr="001C13AC" w:rsidRDefault="00CA496E" w:rsidP="00CA496E">
      <w:pPr>
        <w:jc w:val="center"/>
        <w:rPr>
          <w:rFonts w:ascii="Arial" w:hAnsi="Arial" w:cs="Arial"/>
          <w:b/>
          <w:sz w:val="32"/>
          <w:szCs w:val="32"/>
        </w:rPr>
      </w:pPr>
      <w:r w:rsidRPr="001C13AC">
        <w:rPr>
          <w:rFonts w:ascii="Arial" w:hAnsi="Arial" w:cs="Arial"/>
          <w:b/>
          <w:sz w:val="32"/>
          <w:szCs w:val="32"/>
        </w:rPr>
        <w:t>PENUTUP</w:t>
      </w:r>
    </w:p>
    <w:p w14:paraId="3541741D" w14:textId="77777777" w:rsidR="00CA496E" w:rsidRPr="001C13AC" w:rsidRDefault="00CA496E" w:rsidP="00CA496E">
      <w:pPr>
        <w:jc w:val="center"/>
        <w:rPr>
          <w:rFonts w:ascii="Arial" w:hAnsi="Arial" w:cs="Arial"/>
          <w:b/>
          <w:sz w:val="24"/>
          <w:szCs w:val="24"/>
        </w:rPr>
      </w:pPr>
    </w:p>
    <w:p w14:paraId="2B105F24" w14:textId="77777777" w:rsidR="00CA496E" w:rsidRPr="001C13AC" w:rsidRDefault="00CA496E" w:rsidP="001C13AC">
      <w:pPr>
        <w:numPr>
          <w:ilvl w:val="0"/>
          <w:numId w:val="9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1C13AC">
        <w:rPr>
          <w:rFonts w:ascii="Arial" w:hAnsi="Arial" w:cs="Arial"/>
          <w:b/>
          <w:sz w:val="24"/>
          <w:szCs w:val="24"/>
        </w:rPr>
        <w:t>KESIMPULAN</w:t>
      </w:r>
    </w:p>
    <w:p w14:paraId="2E1EC36B" w14:textId="42611350" w:rsidR="00CA496E" w:rsidRPr="001C13AC" w:rsidRDefault="00CA496E" w:rsidP="001C13AC">
      <w:pPr>
        <w:spacing w:after="120" w:line="360" w:lineRule="auto"/>
        <w:ind w:left="426" w:firstLine="708"/>
        <w:jc w:val="both"/>
        <w:rPr>
          <w:rFonts w:ascii="Arial" w:hAnsi="Arial" w:cs="Arial"/>
          <w:sz w:val="24"/>
          <w:szCs w:val="24"/>
          <w:lang w:val="sv-SE"/>
        </w:rPr>
      </w:pPr>
      <w:r w:rsidRPr="001C13AC">
        <w:rPr>
          <w:rFonts w:ascii="Arial" w:hAnsi="Arial" w:cs="Arial"/>
          <w:sz w:val="24"/>
          <w:szCs w:val="24"/>
        </w:rPr>
        <w:t xml:space="preserve">Laporan Pelaksanaan Tugas Badan Perencanaan </w:t>
      </w:r>
      <w:proofErr w:type="spellStart"/>
      <w:r w:rsidR="00F861B4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F861B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F861B4">
        <w:rPr>
          <w:rFonts w:ascii="Arial" w:hAnsi="Arial" w:cs="Arial"/>
          <w:sz w:val="24"/>
          <w:szCs w:val="24"/>
          <w:lang w:val="en-US"/>
        </w:rPr>
        <w:t>Pengembangan</w:t>
      </w:r>
      <w:proofErr w:type="spellEnd"/>
      <w:r w:rsidRPr="001C13AC">
        <w:rPr>
          <w:rFonts w:ascii="Arial" w:hAnsi="Arial" w:cs="Arial"/>
          <w:sz w:val="24"/>
          <w:szCs w:val="24"/>
        </w:rPr>
        <w:t xml:space="preserve"> Kabupaten Karanganyar Tahun Anggaran </w:t>
      </w:r>
      <w:r w:rsidR="00EE1E43">
        <w:rPr>
          <w:rFonts w:ascii="Arial" w:hAnsi="Arial" w:cs="Arial"/>
          <w:sz w:val="24"/>
          <w:szCs w:val="24"/>
        </w:rPr>
        <w:t>2019</w:t>
      </w:r>
      <w:r w:rsidRPr="001C13AC">
        <w:rPr>
          <w:rFonts w:ascii="Arial" w:hAnsi="Arial" w:cs="Arial"/>
          <w:sz w:val="24"/>
          <w:szCs w:val="24"/>
        </w:rPr>
        <w:t xml:space="preserve"> merupakan laporan atas pelaksanaan keg</w:t>
      </w:r>
      <w:r w:rsidR="00987FDB" w:rsidRPr="001C13AC">
        <w:rPr>
          <w:rFonts w:ascii="Arial" w:hAnsi="Arial" w:cs="Arial"/>
          <w:sz w:val="24"/>
          <w:szCs w:val="24"/>
        </w:rPr>
        <w:t>iatan-kegiatan selama T</w:t>
      </w:r>
      <w:r w:rsidRPr="001C13AC">
        <w:rPr>
          <w:rFonts w:ascii="Arial" w:hAnsi="Arial" w:cs="Arial"/>
          <w:sz w:val="24"/>
          <w:szCs w:val="24"/>
        </w:rPr>
        <w:t xml:space="preserve">ahun </w:t>
      </w:r>
      <w:r w:rsidR="00EE1E43">
        <w:rPr>
          <w:rFonts w:ascii="Arial" w:hAnsi="Arial" w:cs="Arial"/>
          <w:sz w:val="24"/>
          <w:szCs w:val="24"/>
        </w:rPr>
        <w:t>2019</w:t>
      </w:r>
      <w:r w:rsidR="00756251">
        <w:rPr>
          <w:rFonts w:ascii="Arial" w:hAnsi="Arial" w:cs="Arial"/>
          <w:sz w:val="24"/>
          <w:szCs w:val="24"/>
          <w:lang w:val="en-US"/>
        </w:rPr>
        <w:t xml:space="preserve"> </w:t>
      </w:r>
      <w:r w:rsidRPr="001C13AC">
        <w:rPr>
          <w:rFonts w:ascii="Arial" w:hAnsi="Arial" w:cs="Arial"/>
          <w:sz w:val="24"/>
          <w:szCs w:val="24"/>
        </w:rPr>
        <w:t xml:space="preserve">kepada Bupati Karanganyar. </w:t>
      </w:r>
      <w:r w:rsidRPr="001C13AC">
        <w:rPr>
          <w:rFonts w:ascii="Arial" w:hAnsi="Arial" w:cs="Arial"/>
          <w:sz w:val="24"/>
          <w:szCs w:val="24"/>
          <w:lang w:val="sv-SE"/>
        </w:rPr>
        <w:t>Laporan ini merupakan pelaksanaan dari Peraturan Pemerintah Nomor 3 Tahun 2007 tentang LPPD.</w:t>
      </w:r>
    </w:p>
    <w:p w14:paraId="6D3BA374" w14:textId="77777777" w:rsidR="00CA496E" w:rsidRPr="005A4004" w:rsidRDefault="00CA496E" w:rsidP="001C13AC">
      <w:pPr>
        <w:spacing w:after="120" w:line="360" w:lineRule="auto"/>
        <w:ind w:left="425" w:firstLine="709"/>
        <w:jc w:val="both"/>
        <w:rPr>
          <w:rFonts w:ascii="Arial" w:hAnsi="Arial" w:cs="Arial"/>
          <w:color w:val="FF0000"/>
          <w:sz w:val="24"/>
          <w:szCs w:val="24"/>
          <w:lang w:val="sv-SE"/>
        </w:rPr>
      </w:pPr>
      <w:r w:rsidRPr="001C13AC">
        <w:rPr>
          <w:rFonts w:ascii="Arial" w:hAnsi="Arial" w:cs="Arial"/>
          <w:sz w:val="24"/>
          <w:szCs w:val="24"/>
          <w:lang w:val="sv-SE"/>
        </w:rPr>
        <w:t xml:space="preserve">Secara umum Badan Perencanaan </w:t>
      </w:r>
      <w:r w:rsidR="00F861B4">
        <w:rPr>
          <w:rFonts w:ascii="Arial" w:hAnsi="Arial" w:cs="Arial"/>
          <w:sz w:val="24"/>
          <w:szCs w:val="24"/>
          <w:lang w:val="sv-SE"/>
        </w:rPr>
        <w:t>Penelitian dan Pengembangan</w:t>
      </w:r>
      <w:r w:rsidRPr="001C13AC">
        <w:rPr>
          <w:rFonts w:ascii="Arial" w:hAnsi="Arial" w:cs="Arial"/>
          <w:sz w:val="24"/>
          <w:szCs w:val="24"/>
          <w:lang w:val="sv-SE"/>
        </w:rPr>
        <w:t xml:space="preserve"> Kabupaten Karanganyar telah melaksanakan tugas dan fungsinya, sesuai dengan </w:t>
      </w:r>
      <w:r w:rsidRPr="001C13AC">
        <w:rPr>
          <w:rFonts w:ascii="Arial" w:hAnsi="Arial" w:cs="Arial"/>
          <w:noProof/>
          <w:sz w:val="24"/>
          <w:szCs w:val="24"/>
        </w:rPr>
        <w:t>Peraturan Daer</w:t>
      </w:r>
      <w:r w:rsidR="005A4004">
        <w:rPr>
          <w:rFonts w:ascii="Arial" w:hAnsi="Arial" w:cs="Arial"/>
          <w:noProof/>
          <w:sz w:val="24"/>
          <w:szCs w:val="24"/>
        </w:rPr>
        <w:t>ah Kabupaten Karanganyar Nomor 16</w:t>
      </w:r>
      <w:r w:rsidRPr="001C13AC">
        <w:rPr>
          <w:rFonts w:ascii="Arial" w:hAnsi="Arial" w:cs="Arial"/>
          <w:noProof/>
          <w:sz w:val="24"/>
          <w:szCs w:val="24"/>
        </w:rPr>
        <w:t xml:space="preserve"> Tahun 201</w:t>
      </w:r>
      <w:r w:rsidR="005A4004">
        <w:rPr>
          <w:rFonts w:ascii="Arial" w:hAnsi="Arial" w:cs="Arial"/>
          <w:noProof/>
          <w:sz w:val="24"/>
          <w:szCs w:val="24"/>
          <w:lang w:val="en-US"/>
        </w:rPr>
        <w:t>6</w:t>
      </w:r>
      <w:r w:rsidRPr="001C13AC">
        <w:rPr>
          <w:rFonts w:ascii="Arial" w:hAnsi="Arial" w:cs="Arial"/>
          <w:noProof/>
          <w:sz w:val="24"/>
          <w:szCs w:val="24"/>
        </w:rPr>
        <w:t xml:space="preserve"> tentang </w:t>
      </w:r>
      <w:r w:rsidR="005A4004">
        <w:rPr>
          <w:rFonts w:ascii="Arial" w:hAnsi="Arial" w:cs="Arial"/>
          <w:noProof/>
          <w:sz w:val="24"/>
          <w:szCs w:val="24"/>
          <w:lang w:val="en-US"/>
        </w:rPr>
        <w:t>Pembentukan dan Susunan Perangkat Daerah</w:t>
      </w:r>
      <w:r w:rsidRPr="001C13AC">
        <w:rPr>
          <w:rFonts w:ascii="Arial" w:hAnsi="Arial" w:cs="Arial"/>
          <w:sz w:val="24"/>
          <w:szCs w:val="24"/>
        </w:rPr>
        <w:t xml:space="preserve"> Kabupaten Karanganyar, serta Peraturan </w:t>
      </w:r>
      <w:r w:rsidRPr="001C13AC">
        <w:rPr>
          <w:rFonts w:ascii="Arial" w:hAnsi="Arial" w:cs="Arial"/>
          <w:sz w:val="24"/>
          <w:szCs w:val="24"/>
          <w:lang w:val="sv-SE"/>
        </w:rPr>
        <w:t xml:space="preserve"> Bupati Karanganyar Nomor </w:t>
      </w:r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115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Tahun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2016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tentang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Kedudukan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Susunan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Organisasi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Tugas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Fungsi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dan Tata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Kerja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Badan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Perencanaan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Penelitian</w:t>
      </w:r>
      <w:proofErr w:type="spellEnd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="009B4119">
        <w:rPr>
          <w:rFonts w:ascii="Arial" w:hAnsi="Arial" w:cs="Arial"/>
          <w:color w:val="000000" w:themeColor="text1"/>
          <w:sz w:val="24"/>
          <w:szCs w:val="24"/>
          <w:lang w:val="en-US"/>
        </w:rPr>
        <w:t>Pengembangan</w:t>
      </w:r>
      <w:proofErr w:type="spellEnd"/>
      <w:r w:rsidRPr="009B4119">
        <w:rPr>
          <w:rFonts w:ascii="Arial" w:hAnsi="Arial" w:cs="Arial"/>
          <w:color w:val="000000" w:themeColor="text1"/>
          <w:sz w:val="24"/>
          <w:szCs w:val="24"/>
          <w:lang w:val="sv-SE"/>
        </w:rPr>
        <w:t>.</w:t>
      </w:r>
    </w:p>
    <w:p w14:paraId="23FA9333" w14:textId="4EEBEDC8" w:rsidR="000073BD" w:rsidRPr="001C13AC" w:rsidRDefault="006C36FA" w:rsidP="001C13AC">
      <w:pPr>
        <w:pStyle w:val="BodyTextIndent2"/>
        <w:spacing w:after="120" w:line="360" w:lineRule="auto"/>
        <w:ind w:left="360" w:firstLine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</w:t>
      </w:r>
      <w:r w:rsidR="00CA496E" w:rsidRPr="001C13AC">
        <w:rPr>
          <w:rFonts w:ascii="Arial" w:hAnsi="Arial" w:cs="Arial"/>
          <w:lang w:val="sv-SE"/>
        </w:rPr>
        <w:t>lokasi anggaran dalam mewujudkan Rencana</w:t>
      </w:r>
      <w:r w:rsidR="00F4352B">
        <w:rPr>
          <w:rFonts w:ascii="Arial" w:hAnsi="Arial" w:cs="Arial"/>
          <w:lang w:val="sv-SE"/>
        </w:rPr>
        <w:t xml:space="preserve"> K</w:t>
      </w:r>
      <w:r w:rsidR="00CA496E" w:rsidRPr="001C13AC">
        <w:rPr>
          <w:rFonts w:ascii="Arial" w:hAnsi="Arial" w:cs="Arial"/>
          <w:lang w:val="sv-SE"/>
        </w:rPr>
        <w:t xml:space="preserve">erja Badan Perencanaan </w:t>
      </w:r>
      <w:r w:rsidR="00F4352B">
        <w:rPr>
          <w:rFonts w:ascii="Arial" w:hAnsi="Arial" w:cs="Arial"/>
          <w:lang w:val="sv-SE"/>
        </w:rPr>
        <w:t>Penelitian dan Pengembangan (BAPERLITBANG)</w:t>
      </w:r>
      <w:r w:rsidR="00CA496E" w:rsidRPr="001C13AC">
        <w:rPr>
          <w:rFonts w:ascii="Arial" w:hAnsi="Arial" w:cs="Arial"/>
          <w:lang w:val="sv-SE"/>
        </w:rPr>
        <w:t xml:space="preserve"> Kabupaten Karanganyar Tahun Anggaran </w:t>
      </w:r>
      <w:r w:rsidR="00EE1E43">
        <w:rPr>
          <w:rFonts w:ascii="Arial" w:hAnsi="Arial" w:cs="Arial"/>
          <w:lang w:val="sv-SE"/>
        </w:rPr>
        <w:t>2019</w:t>
      </w:r>
      <w:r w:rsidR="00CA496E" w:rsidRPr="001C13AC">
        <w:rPr>
          <w:rFonts w:ascii="Arial" w:hAnsi="Arial" w:cs="Arial"/>
          <w:lang w:val="sv-SE"/>
        </w:rPr>
        <w:t xml:space="preserve"> sebesar </w:t>
      </w:r>
      <w:r w:rsidR="00EE1E43">
        <w:rPr>
          <w:rFonts w:ascii="Arial" w:hAnsi="Arial" w:cs="Arial"/>
          <w:b/>
          <w:color w:val="000000" w:themeColor="text1"/>
          <w:lang w:val="sv-SE"/>
        </w:rPr>
        <w:t>Rp. 19.571.124.000</w:t>
      </w:r>
      <w:r w:rsidR="00CA605C">
        <w:rPr>
          <w:rFonts w:ascii="Arial" w:hAnsi="Arial" w:cs="Arial"/>
          <w:b/>
          <w:color w:val="000000" w:themeColor="text1"/>
          <w:lang w:val="sv-SE"/>
        </w:rPr>
        <w:t>,-</w:t>
      </w:r>
      <w:r w:rsidR="00CA496E" w:rsidRPr="001C13AC">
        <w:rPr>
          <w:rFonts w:ascii="Arial" w:hAnsi="Arial" w:cs="Arial"/>
          <w:lang w:val="sv-SE"/>
        </w:rPr>
        <w:t xml:space="preserve"> yang dialokasikan</w:t>
      </w:r>
      <w:r w:rsidR="007C76D9">
        <w:rPr>
          <w:rFonts w:ascii="Arial" w:hAnsi="Arial" w:cs="Arial"/>
          <w:lang w:val="sv-SE"/>
        </w:rPr>
        <w:t xml:space="preserve"> </w:t>
      </w:r>
      <w:r w:rsidR="00CA496E" w:rsidRPr="001C13AC">
        <w:rPr>
          <w:rFonts w:ascii="Arial" w:hAnsi="Arial" w:cs="Arial"/>
          <w:lang w:val="sv-SE"/>
        </w:rPr>
        <w:t xml:space="preserve">pada </w:t>
      </w:r>
      <w:r w:rsidR="00CA496E" w:rsidRPr="001C13AC">
        <w:rPr>
          <w:rFonts w:ascii="Arial" w:hAnsi="Arial" w:cs="Arial"/>
          <w:b/>
          <w:lang w:val="sv-SE"/>
        </w:rPr>
        <w:t xml:space="preserve">belanja tidak langsung  sebesar </w:t>
      </w:r>
      <w:r w:rsidR="00CA496E" w:rsidRPr="001C13AC">
        <w:rPr>
          <w:rFonts w:ascii="Arial" w:hAnsi="Arial" w:cs="Arial"/>
          <w:b/>
          <w:color w:val="000000" w:themeColor="text1"/>
          <w:lang w:val="sv-SE"/>
        </w:rPr>
        <w:t xml:space="preserve">Rp. </w:t>
      </w:r>
      <w:r w:rsidR="00756251">
        <w:rPr>
          <w:rFonts w:ascii="Arial" w:hAnsi="Arial" w:cs="Arial"/>
          <w:b/>
          <w:color w:val="000000" w:themeColor="text1"/>
          <w:lang w:val="sv-SE"/>
        </w:rPr>
        <w:t xml:space="preserve"> </w:t>
      </w:r>
      <w:r w:rsidR="00EE1E43">
        <w:rPr>
          <w:rFonts w:ascii="Arial" w:hAnsi="Arial" w:cs="Arial"/>
          <w:b/>
          <w:color w:val="000000" w:themeColor="text1"/>
          <w:lang w:val="sv-SE"/>
        </w:rPr>
        <w:t>7.280.000</w:t>
      </w:r>
      <w:r w:rsidR="00804482">
        <w:rPr>
          <w:rFonts w:ascii="Arial" w:hAnsi="Arial" w:cs="Arial"/>
          <w:b/>
          <w:color w:val="000000" w:themeColor="text1"/>
          <w:lang w:val="id-ID"/>
        </w:rPr>
        <w:t>.000</w:t>
      </w:r>
      <w:r w:rsidR="00CA7CAF" w:rsidRPr="001C13AC">
        <w:rPr>
          <w:rFonts w:ascii="Arial" w:hAnsi="Arial" w:cs="Arial"/>
          <w:b/>
          <w:color w:val="000000" w:themeColor="text1"/>
          <w:lang w:val="sv-SE"/>
        </w:rPr>
        <w:t>,</w:t>
      </w:r>
      <w:r w:rsidR="00CA605C">
        <w:rPr>
          <w:rFonts w:ascii="Arial" w:hAnsi="Arial" w:cs="Arial"/>
          <w:b/>
          <w:color w:val="000000" w:themeColor="text1"/>
          <w:lang w:val="sv-SE"/>
        </w:rPr>
        <w:t>-</w:t>
      </w:r>
      <w:r w:rsidR="00CA496E" w:rsidRPr="001C13AC">
        <w:rPr>
          <w:rFonts w:ascii="Arial" w:hAnsi="Arial" w:cs="Arial"/>
          <w:lang w:val="sv-SE"/>
        </w:rPr>
        <w:t xml:space="preserve"> yaitu belanja yang dianggarkan tidak terkait secara langsung dengan pelaksanaan program dan kegiatan, dan  dialokasikan pada </w:t>
      </w:r>
      <w:r w:rsidR="00CA496E" w:rsidRPr="001C13AC">
        <w:rPr>
          <w:rFonts w:ascii="Arial" w:hAnsi="Arial" w:cs="Arial"/>
          <w:b/>
          <w:lang w:val="sv-SE"/>
        </w:rPr>
        <w:t xml:space="preserve">belanja langsung sebesar </w:t>
      </w:r>
      <w:r w:rsidR="00CA496E" w:rsidRPr="001C13AC">
        <w:rPr>
          <w:rFonts w:ascii="Arial" w:hAnsi="Arial" w:cs="Arial"/>
          <w:b/>
          <w:color w:val="000000" w:themeColor="text1"/>
          <w:lang w:val="sv-SE"/>
        </w:rPr>
        <w:t xml:space="preserve">Rp. </w:t>
      </w:r>
      <w:r w:rsidR="00EE1E43">
        <w:rPr>
          <w:rFonts w:ascii="Arial" w:hAnsi="Arial" w:cs="Arial"/>
          <w:b/>
          <w:color w:val="000000" w:themeColor="text1"/>
          <w:lang w:val="sv-SE"/>
        </w:rPr>
        <w:t>12.291.124.000</w:t>
      </w:r>
      <w:r w:rsidR="00987FDB" w:rsidRPr="001C13AC">
        <w:rPr>
          <w:rFonts w:ascii="Arial" w:hAnsi="Arial" w:cs="Arial"/>
          <w:b/>
          <w:color w:val="000000" w:themeColor="text1"/>
          <w:lang w:val="sv-SE"/>
        </w:rPr>
        <w:t>,</w:t>
      </w:r>
      <w:r w:rsidR="00CA605C">
        <w:rPr>
          <w:rFonts w:ascii="Arial" w:hAnsi="Arial" w:cs="Arial"/>
          <w:b/>
          <w:color w:val="000000" w:themeColor="text1"/>
        </w:rPr>
        <w:t>-</w:t>
      </w:r>
      <w:r w:rsidR="00756251">
        <w:rPr>
          <w:rFonts w:ascii="Arial" w:hAnsi="Arial" w:cs="Arial"/>
          <w:b/>
          <w:color w:val="000000" w:themeColor="text1"/>
        </w:rPr>
        <w:t xml:space="preserve"> </w:t>
      </w:r>
      <w:r w:rsidR="00CA496E" w:rsidRPr="001C13AC">
        <w:rPr>
          <w:rFonts w:ascii="Arial" w:hAnsi="Arial" w:cs="Arial"/>
          <w:lang w:val="sv-SE"/>
        </w:rPr>
        <w:t>yaitu merupakan belanja pelaksanaan program dan kegiatan,  adapun rincian alokasi anggaran dan realisasi anggaran adalah sebagai berikut:</w:t>
      </w:r>
    </w:p>
    <w:p w14:paraId="5EEDE152" w14:textId="77777777" w:rsidR="000073BD" w:rsidRPr="001C13AC" w:rsidRDefault="000073BD" w:rsidP="000073BD">
      <w:pPr>
        <w:pStyle w:val="BodyTextIndent2"/>
        <w:ind w:firstLine="0"/>
        <w:jc w:val="center"/>
        <w:rPr>
          <w:rFonts w:ascii="Arial" w:hAnsi="Arial" w:cs="Arial"/>
          <w:b/>
        </w:rPr>
      </w:pPr>
      <w:proofErr w:type="spellStart"/>
      <w:r w:rsidRPr="001C13AC">
        <w:rPr>
          <w:rFonts w:ascii="Arial" w:hAnsi="Arial" w:cs="Arial"/>
          <w:b/>
        </w:rPr>
        <w:t>Tabel</w:t>
      </w:r>
      <w:proofErr w:type="spellEnd"/>
      <w:r w:rsidR="00421605">
        <w:rPr>
          <w:rFonts w:ascii="Arial" w:hAnsi="Arial" w:cs="Arial"/>
          <w:b/>
        </w:rPr>
        <w:t xml:space="preserve"> </w:t>
      </w:r>
      <w:r w:rsidR="003D126F" w:rsidRPr="001C13AC">
        <w:rPr>
          <w:rFonts w:ascii="Arial" w:hAnsi="Arial" w:cs="Arial"/>
          <w:b/>
        </w:rPr>
        <w:t>7</w:t>
      </w:r>
      <w:r w:rsidRPr="001C13AC">
        <w:rPr>
          <w:rFonts w:ascii="Arial" w:hAnsi="Arial" w:cs="Arial"/>
          <w:b/>
        </w:rPr>
        <w:t>.1</w:t>
      </w:r>
      <w:r w:rsidR="00467462" w:rsidRPr="001C13AC">
        <w:rPr>
          <w:rFonts w:ascii="Arial" w:hAnsi="Arial" w:cs="Arial"/>
          <w:b/>
        </w:rPr>
        <w:t>.</w:t>
      </w:r>
    </w:p>
    <w:p w14:paraId="66E9DFCD" w14:textId="77777777" w:rsidR="00CA496E" w:rsidRPr="001C13AC" w:rsidRDefault="00CA496E" w:rsidP="000073BD">
      <w:pPr>
        <w:pStyle w:val="BodyTextIndent2"/>
        <w:ind w:firstLine="0"/>
        <w:jc w:val="center"/>
        <w:rPr>
          <w:rFonts w:ascii="Arial" w:hAnsi="Arial" w:cs="Arial"/>
          <w:b/>
        </w:rPr>
      </w:pPr>
      <w:proofErr w:type="spellStart"/>
      <w:r w:rsidRPr="001C13AC">
        <w:rPr>
          <w:rFonts w:ascii="Arial" w:hAnsi="Arial" w:cs="Arial"/>
          <w:b/>
        </w:rPr>
        <w:t>Perincian</w:t>
      </w:r>
      <w:proofErr w:type="spellEnd"/>
      <w:r w:rsidR="00065983"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Alokasi</w:t>
      </w:r>
      <w:proofErr w:type="spellEnd"/>
      <w:r w:rsidR="00065983"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Belanja</w:t>
      </w:r>
      <w:proofErr w:type="spellEnd"/>
      <w:r w:rsidR="00065983"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Tidak</w:t>
      </w:r>
      <w:proofErr w:type="spellEnd"/>
      <w:r w:rsidR="00065983"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Langsung</w:t>
      </w:r>
      <w:proofErr w:type="spellEnd"/>
    </w:p>
    <w:p w14:paraId="353BB395" w14:textId="77777777" w:rsidR="002824E7" w:rsidRDefault="000073BD" w:rsidP="00E33A5F">
      <w:pPr>
        <w:pStyle w:val="BodyTextIndent2"/>
        <w:ind w:left="180" w:firstLine="0"/>
        <w:jc w:val="center"/>
        <w:rPr>
          <w:rFonts w:ascii="Arial" w:hAnsi="Arial" w:cs="Arial"/>
          <w:b/>
        </w:rPr>
      </w:pPr>
      <w:r w:rsidRPr="001C13AC">
        <w:rPr>
          <w:rFonts w:ascii="Arial" w:hAnsi="Arial" w:cs="Arial"/>
          <w:b/>
        </w:rPr>
        <w:t>Badan</w:t>
      </w:r>
      <w:r w:rsidR="00065983"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Perencanaan</w:t>
      </w:r>
      <w:proofErr w:type="spellEnd"/>
      <w:r w:rsidRPr="001C13AC">
        <w:rPr>
          <w:rFonts w:ascii="Arial" w:hAnsi="Arial" w:cs="Arial"/>
          <w:b/>
        </w:rPr>
        <w:t xml:space="preserve"> </w:t>
      </w:r>
      <w:proofErr w:type="spellStart"/>
      <w:r w:rsidR="00E33A5F">
        <w:rPr>
          <w:rFonts w:ascii="Arial" w:hAnsi="Arial" w:cs="Arial"/>
          <w:b/>
        </w:rPr>
        <w:t>Penelitian</w:t>
      </w:r>
      <w:proofErr w:type="spellEnd"/>
      <w:r w:rsidR="00E33A5F">
        <w:rPr>
          <w:rFonts w:ascii="Arial" w:hAnsi="Arial" w:cs="Arial"/>
          <w:b/>
        </w:rPr>
        <w:t xml:space="preserve"> dan </w:t>
      </w:r>
      <w:proofErr w:type="spellStart"/>
      <w:r w:rsidR="00E33A5F">
        <w:rPr>
          <w:rFonts w:ascii="Arial" w:hAnsi="Arial" w:cs="Arial"/>
          <w:b/>
        </w:rPr>
        <w:t>Pengembangan</w:t>
      </w:r>
      <w:proofErr w:type="spellEnd"/>
      <w:r w:rsidRPr="001C13AC">
        <w:rPr>
          <w:rFonts w:ascii="Arial" w:hAnsi="Arial" w:cs="Arial"/>
          <w:b/>
        </w:rPr>
        <w:t xml:space="preserve"> </w:t>
      </w:r>
    </w:p>
    <w:p w14:paraId="4E653B7C" w14:textId="1716B47D" w:rsidR="000073BD" w:rsidRPr="001C13AC" w:rsidRDefault="007618FB" w:rsidP="00E33A5F">
      <w:pPr>
        <w:pStyle w:val="BodyTextIndent2"/>
        <w:ind w:left="180" w:firstLine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Kabupaten</w:t>
      </w:r>
      <w:proofErr w:type="spellEnd"/>
      <w:r w:rsidR="0006598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KaranganyarTahun</w:t>
      </w:r>
      <w:proofErr w:type="spellEnd"/>
      <w:r>
        <w:rPr>
          <w:rFonts w:ascii="Arial" w:hAnsi="Arial" w:cs="Arial"/>
          <w:b/>
        </w:rPr>
        <w:t xml:space="preserve"> </w:t>
      </w:r>
      <w:r w:rsidR="00EE1E43">
        <w:rPr>
          <w:rFonts w:ascii="Arial" w:hAnsi="Arial" w:cs="Arial"/>
          <w:b/>
        </w:rPr>
        <w:t>2019</w:t>
      </w:r>
    </w:p>
    <w:p w14:paraId="1CA7F484" w14:textId="77777777" w:rsidR="000073BD" w:rsidRPr="001C13AC" w:rsidRDefault="000073BD" w:rsidP="000073BD">
      <w:pPr>
        <w:pStyle w:val="BodyTextIndent2"/>
        <w:ind w:firstLine="0"/>
        <w:jc w:val="center"/>
        <w:rPr>
          <w:rFonts w:ascii="Arial" w:hAnsi="Arial" w:cs="Arial"/>
          <w:b/>
        </w:rPr>
      </w:pPr>
    </w:p>
    <w:tbl>
      <w:tblPr>
        <w:tblW w:w="97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3742"/>
        <w:gridCol w:w="2126"/>
        <w:gridCol w:w="1985"/>
        <w:gridCol w:w="1358"/>
      </w:tblGrid>
      <w:tr w:rsidR="003772BC" w:rsidRPr="001C13AC" w14:paraId="19EB98F1" w14:textId="77777777" w:rsidTr="00E33A5F">
        <w:tc>
          <w:tcPr>
            <w:tcW w:w="576" w:type="dxa"/>
            <w:shd w:val="clear" w:color="auto" w:fill="auto"/>
          </w:tcPr>
          <w:p w14:paraId="725C3814" w14:textId="77777777" w:rsidR="003772BC" w:rsidRPr="001C13AC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  <w:r w:rsidRPr="001C13AC">
              <w:rPr>
                <w:rFonts w:ascii="Arial" w:hAnsi="Arial" w:cs="Arial"/>
                <w:b/>
              </w:rPr>
              <w:t>No</w:t>
            </w:r>
          </w:p>
          <w:p w14:paraId="56E04615" w14:textId="77777777" w:rsidR="003772BC" w:rsidRPr="001C13AC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42" w:type="dxa"/>
            <w:shd w:val="clear" w:color="auto" w:fill="auto"/>
          </w:tcPr>
          <w:p w14:paraId="74ED8657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3A5F">
              <w:rPr>
                <w:rFonts w:ascii="Arial" w:hAnsi="Arial" w:cs="Arial"/>
                <w:b/>
                <w:sz w:val="20"/>
                <w:szCs w:val="20"/>
              </w:rPr>
              <w:t>KelompokBelanja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747BB54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>Alokasi DPA</w:t>
            </w:r>
          </w:p>
          <w:p w14:paraId="75EA6BF1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>(Rp.)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14:paraId="3D3BE201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>Realisasi</w:t>
            </w:r>
          </w:p>
          <w:p w14:paraId="3D5A181B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>(Rp.)</w:t>
            </w:r>
          </w:p>
        </w:tc>
        <w:tc>
          <w:tcPr>
            <w:tcW w:w="1358" w:type="dxa"/>
            <w:tcBorders>
              <w:left w:val="nil"/>
            </w:tcBorders>
          </w:tcPr>
          <w:p w14:paraId="445B922F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Persentase </w:t>
            </w:r>
          </w:p>
          <w:p w14:paraId="0803EEC4" w14:textId="77777777" w:rsidR="003772BC" w:rsidRPr="00E33A5F" w:rsidRDefault="003772BC" w:rsidP="006874A8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33A5F">
              <w:rPr>
                <w:rFonts w:ascii="Arial" w:hAnsi="Arial" w:cs="Arial"/>
                <w:b/>
                <w:sz w:val="20"/>
                <w:szCs w:val="20"/>
                <w:lang w:val="sv-SE"/>
              </w:rPr>
              <w:t>(%)</w:t>
            </w:r>
          </w:p>
        </w:tc>
      </w:tr>
      <w:tr w:rsidR="003772BC" w:rsidRPr="001C13AC" w14:paraId="73257272" w14:textId="77777777" w:rsidTr="00E33A5F">
        <w:tc>
          <w:tcPr>
            <w:tcW w:w="576" w:type="dxa"/>
          </w:tcPr>
          <w:p w14:paraId="7E5710D1" w14:textId="77777777" w:rsidR="003772BC" w:rsidRPr="001C13AC" w:rsidRDefault="003772BC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2D15C3" w14:textId="77777777" w:rsidR="003772BC" w:rsidRDefault="003772BC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3AC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5A8D325" w14:textId="77777777" w:rsidR="00A25244" w:rsidRDefault="00A25244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B935A4" w14:textId="77777777" w:rsidR="00A25244" w:rsidRDefault="00A25244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4BB084" w14:textId="77777777" w:rsidR="00A25244" w:rsidRDefault="00A25244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F8CED" w14:textId="77777777" w:rsidR="00A25244" w:rsidRDefault="00A25244" w:rsidP="005313EB">
            <w:pPr>
              <w:pStyle w:val="BodyTextIndent2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E12D2" w14:textId="77777777" w:rsidR="00A25244" w:rsidRPr="001C13AC" w:rsidRDefault="00A25244" w:rsidP="00E33A5F">
            <w:pPr>
              <w:pStyle w:val="BodyTextIndent2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</w:tcPr>
          <w:p w14:paraId="4E75015E" w14:textId="77777777" w:rsidR="003772BC" w:rsidRPr="001C13AC" w:rsidRDefault="003772BC" w:rsidP="005313EB">
            <w:pPr>
              <w:pStyle w:val="BodyTextIndent2"/>
              <w:ind w:firstLine="0"/>
              <w:jc w:val="lef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9C24F62" w14:textId="77777777" w:rsidR="003772BC" w:rsidRPr="001C13AC" w:rsidRDefault="003772BC" w:rsidP="005313EB">
            <w:pPr>
              <w:pStyle w:val="BodyTextIndent2"/>
              <w:ind w:firstLine="0"/>
              <w:jc w:val="lef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Belanja Pegawai / Personalia, yang terdiri dari :</w:t>
            </w:r>
          </w:p>
          <w:p w14:paraId="2E6C5372" w14:textId="77777777" w:rsidR="003772BC" w:rsidRPr="001C13AC" w:rsidRDefault="003772BC" w:rsidP="00467462">
            <w:pPr>
              <w:pStyle w:val="BodyTextIndent2"/>
              <w:numPr>
                <w:ilvl w:val="0"/>
                <w:numId w:val="11"/>
              </w:numPr>
              <w:ind w:left="374" w:hanging="374"/>
              <w:jc w:val="lef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Gaji dan Tunjangan</w:t>
            </w:r>
          </w:p>
          <w:p w14:paraId="0CCA052C" w14:textId="77777777" w:rsidR="003772BC" w:rsidRPr="00A25244" w:rsidRDefault="003772BC" w:rsidP="00467462">
            <w:pPr>
              <w:pStyle w:val="BodyTextIndent2"/>
              <w:numPr>
                <w:ilvl w:val="0"/>
                <w:numId w:val="11"/>
              </w:numPr>
              <w:ind w:left="374" w:hanging="3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Tambahan Penghasilan PNS</w:t>
            </w:r>
          </w:p>
          <w:p w14:paraId="3D352AC6" w14:textId="77777777" w:rsidR="00A25244" w:rsidRDefault="00A25244" w:rsidP="00A25244">
            <w:pPr>
              <w:pStyle w:val="BodyTextIndent2"/>
              <w:jc w:val="lef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BB6B3D7" w14:textId="77777777" w:rsidR="00A25244" w:rsidRPr="001C13AC" w:rsidRDefault="00A25244" w:rsidP="00A25244">
            <w:pPr>
              <w:pStyle w:val="BodyTextIndent2"/>
              <w:ind w:firstLine="3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1E04A3" w14:textId="77777777" w:rsidR="003772BC" w:rsidRPr="001C13AC" w:rsidRDefault="003772BC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A4D0A1" w14:textId="77777777" w:rsidR="003772BC" w:rsidRPr="001C13AC" w:rsidRDefault="003772BC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E4B496" w14:textId="77777777" w:rsidR="003772BC" w:rsidRPr="001C13AC" w:rsidRDefault="003772BC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F0C152" w14:textId="2F65F2CF" w:rsidR="003772BC" w:rsidRPr="001C13AC" w:rsidRDefault="00EE1E43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3.080.000.000</w:t>
            </w:r>
            <w:r w:rsidR="003772BC" w:rsidRPr="001C13AC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61355708" w14:textId="71FC376F" w:rsidR="003772BC" w:rsidRDefault="00EE1E43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4.200.000.000</w:t>
            </w:r>
            <w:r w:rsidR="003772BC" w:rsidRPr="001C13AC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5658AB7E" w14:textId="77777777" w:rsidR="00A25244" w:rsidRDefault="00A25244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B7D598" w14:textId="77777777" w:rsidR="003772BC" w:rsidRPr="001C13AC" w:rsidRDefault="003772BC" w:rsidP="00A25244">
            <w:pPr>
              <w:pStyle w:val="BodyTextIndent2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52576F2" w14:textId="77777777" w:rsidR="006654ED" w:rsidRDefault="006654ED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646C3A8C" w14:textId="77777777" w:rsidR="00974BF6" w:rsidRDefault="00974BF6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068C1AF7" w14:textId="77777777" w:rsidR="00974BF6" w:rsidRDefault="00974BF6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5DFCA97D" w14:textId="77777777" w:rsidR="00974BF6" w:rsidRDefault="00974BF6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2.933.359.013</w:t>
            </w:r>
          </w:p>
          <w:p w14:paraId="41002F9E" w14:textId="21F15A92" w:rsidR="00974BF6" w:rsidRPr="001C13AC" w:rsidRDefault="00974BF6" w:rsidP="005313EB">
            <w:pPr>
              <w:pStyle w:val="BodyTextIndent2"/>
              <w:ind w:firstLine="0"/>
              <w:jc w:val="right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2.678.244.800</w:t>
            </w:r>
          </w:p>
        </w:tc>
        <w:tc>
          <w:tcPr>
            <w:tcW w:w="1358" w:type="dxa"/>
            <w:tcBorders>
              <w:left w:val="nil"/>
            </w:tcBorders>
          </w:tcPr>
          <w:p w14:paraId="1545A7EF" w14:textId="77777777" w:rsidR="006654ED" w:rsidRDefault="006654ED" w:rsidP="006654ED">
            <w:pPr>
              <w:pStyle w:val="BodyTextIndent2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69B2BE7A" w14:textId="77777777" w:rsidR="00974BF6" w:rsidRDefault="00974BF6" w:rsidP="006654ED">
            <w:pPr>
              <w:pStyle w:val="BodyTextIndent2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4D447973" w14:textId="77777777" w:rsidR="00974BF6" w:rsidRDefault="00974BF6" w:rsidP="006654ED">
            <w:pPr>
              <w:pStyle w:val="BodyTextIndent2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5687DE97" w14:textId="77777777" w:rsidR="00974BF6" w:rsidRDefault="00974BF6" w:rsidP="006654ED">
            <w:pPr>
              <w:pStyle w:val="BodyTextIndent2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95,24</w:t>
            </w:r>
          </w:p>
          <w:p w14:paraId="0C3BF4A7" w14:textId="5590FC7B" w:rsidR="00974BF6" w:rsidRPr="001C13AC" w:rsidRDefault="00974BF6" w:rsidP="006654ED">
            <w:pPr>
              <w:pStyle w:val="BodyTextIndent2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63,77</w:t>
            </w:r>
          </w:p>
        </w:tc>
      </w:tr>
      <w:tr w:rsidR="003772BC" w:rsidRPr="001C13AC" w14:paraId="0114DB5E" w14:textId="77777777" w:rsidTr="00E33A5F">
        <w:tc>
          <w:tcPr>
            <w:tcW w:w="576" w:type="dxa"/>
          </w:tcPr>
          <w:p w14:paraId="7EA48010" w14:textId="77777777" w:rsidR="003772BC" w:rsidRPr="001C13AC" w:rsidRDefault="003772BC" w:rsidP="005313EB">
            <w:pPr>
              <w:pStyle w:val="BodyTextIndent2"/>
              <w:ind w:firstLine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42" w:type="dxa"/>
          </w:tcPr>
          <w:p w14:paraId="07D1E15F" w14:textId="77777777" w:rsidR="003772BC" w:rsidRPr="001C13AC" w:rsidRDefault="003772BC" w:rsidP="00467462">
            <w:pPr>
              <w:pStyle w:val="BodyTextIndent2"/>
              <w:spacing w:before="120" w:after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1C13AC">
              <w:rPr>
                <w:rFonts w:ascii="Arial" w:hAnsi="Arial" w:cs="Arial"/>
                <w:b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2126" w:type="dxa"/>
          </w:tcPr>
          <w:p w14:paraId="19BFC139" w14:textId="0958AD9B" w:rsidR="003772BC" w:rsidRPr="001C13AC" w:rsidRDefault="00EE1E43" w:rsidP="002748AD">
            <w:pPr>
              <w:pStyle w:val="BodyTextIndent2"/>
              <w:spacing w:before="120" w:after="120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7.280.000.000</w:t>
            </w:r>
            <w:r w:rsidR="00F85AAA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left w:val="nil"/>
            </w:tcBorders>
          </w:tcPr>
          <w:p w14:paraId="6C6454A9" w14:textId="0FB56AF1" w:rsidR="003772BC" w:rsidRPr="001C13AC" w:rsidRDefault="00974BF6" w:rsidP="00467462">
            <w:pPr>
              <w:pStyle w:val="BodyTextIndent2"/>
              <w:spacing w:before="120" w:after="120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5.611.603.813</w:t>
            </w:r>
          </w:p>
        </w:tc>
        <w:tc>
          <w:tcPr>
            <w:tcW w:w="1358" w:type="dxa"/>
            <w:tcBorders>
              <w:left w:val="nil"/>
            </w:tcBorders>
          </w:tcPr>
          <w:p w14:paraId="6010D6FF" w14:textId="0DB1754C" w:rsidR="003772BC" w:rsidRPr="001C13AC" w:rsidRDefault="00974BF6" w:rsidP="00B4348C">
            <w:pPr>
              <w:pStyle w:val="BodyTextIndent2"/>
              <w:spacing w:before="120" w:after="12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77,08</w:t>
            </w:r>
          </w:p>
        </w:tc>
      </w:tr>
    </w:tbl>
    <w:p w14:paraId="183059C0" w14:textId="5106B03B" w:rsidR="00AF6BDC" w:rsidRPr="001C13AC" w:rsidRDefault="00AF6BDC" w:rsidP="00DD4176">
      <w:pPr>
        <w:pStyle w:val="BodyTextIndent2"/>
        <w:ind w:left="284" w:firstLine="0"/>
        <w:rPr>
          <w:rFonts w:ascii="Arial" w:hAnsi="Arial" w:cs="Arial"/>
          <w:i/>
          <w:sz w:val="18"/>
          <w:szCs w:val="18"/>
        </w:rPr>
      </w:pPr>
      <w:proofErr w:type="spellStart"/>
      <w:r w:rsidRPr="001C13AC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:</w:t>
      </w:r>
      <w:r w:rsidR="00F861B4">
        <w:rPr>
          <w:rFonts w:ascii="Arial" w:hAnsi="Arial" w:cs="Arial"/>
          <w:i/>
          <w:sz w:val="20"/>
          <w:szCs w:val="20"/>
        </w:rPr>
        <w:t xml:space="preserve"> Badan </w:t>
      </w:r>
      <w:proofErr w:type="spellStart"/>
      <w:r w:rsidR="00F861B4">
        <w:rPr>
          <w:rFonts w:ascii="Arial" w:hAnsi="Arial" w:cs="Arial"/>
          <w:i/>
          <w:sz w:val="20"/>
          <w:szCs w:val="20"/>
        </w:rPr>
        <w:t>Perencanaan</w:t>
      </w:r>
      <w:proofErr w:type="spellEnd"/>
      <w:r w:rsidR="00F861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861B4">
        <w:rPr>
          <w:rFonts w:ascii="Arial" w:hAnsi="Arial" w:cs="Arial"/>
          <w:i/>
          <w:sz w:val="20"/>
          <w:szCs w:val="20"/>
        </w:rPr>
        <w:t>Penelitian</w:t>
      </w:r>
      <w:proofErr w:type="spellEnd"/>
      <w:r w:rsidR="00F861B4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="00F861B4">
        <w:rPr>
          <w:rFonts w:ascii="Arial" w:hAnsi="Arial" w:cs="Arial"/>
          <w:i/>
          <w:sz w:val="20"/>
          <w:szCs w:val="20"/>
        </w:rPr>
        <w:t>Pengembangan</w:t>
      </w:r>
      <w:proofErr w:type="spellEnd"/>
      <w:r w:rsidR="00F861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Kabupaten</w:t>
      </w:r>
      <w:proofErr w:type="spellEnd"/>
      <w:r w:rsidR="00357DCC">
        <w:rPr>
          <w:rFonts w:ascii="Arial" w:hAnsi="Arial" w:cs="Arial"/>
          <w:i/>
          <w:sz w:val="20"/>
          <w:szCs w:val="20"/>
        </w:rPr>
        <w:t xml:space="preserve"> </w:t>
      </w:r>
      <w:r w:rsidRPr="001C13AC">
        <w:rPr>
          <w:rFonts w:ascii="Arial" w:hAnsi="Arial" w:cs="Arial"/>
          <w:i/>
          <w:sz w:val="20"/>
          <w:szCs w:val="20"/>
        </w:rPr>
        <w:t>Karanganyar</w:t>
      </w:r>
      <w:r w:rsidR="00F861B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Tahun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r w:rsidR="00EE1E43">
        <w:rPr>
          <w:rFonts w:ascii="Arial" w:hAnsi="Arial" w:cs="Arial"/>
          <w:i/>
          <w:sz w:val="20"/>
          <w:szCs w:val="20"/>
        </w:rPr>
        <w:t>2019</w:t>
      </w:r>
      <w:r w:rsidRPr="001C13A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diolah</w:t>
      </w:r>
      <w:proofErr w:type="spellEnd"/>
      <w:r w:rsidRPr="001C13AC">
        <w:rPr>
          <w:rFonts w:ascii="Arial" w:hAnsi="Arial" w:cs="Arial"/>
          <w:i/>
          <w:sz w:val="22"/>
          <w:szCs w:val="22"/>
        </w:rPr>
        <w:t>.</w:t>
      </w:r>
    </w:p>
    <w:p w14:paraId="11EFE1DC" w14:textId="77777777" w:rsidR="00AF6BDC" w:rsidRPr="001C13AC" w:rsidRDefault="00AF6BDC" w:rsidP="000073BD">
      <w:pPr>
        <w:pStyle w:val="BodyTextIndent2"/>
        <w:ind w:left="357" w:firstLine="0"/>
        <w:jc w:val="center"/>
        <w:rPr>
          <w:rFonts w:ascii="Arial" w:hAnsi="Arial" w:cs="Arial"/>
          <w:b/>
          <w:lang w:val="sv-SE"/>
        </w:rPr>
      </w:pPr>
    </w:p>
    <w:p w14:paraId="536DE5EA" w14:textId="77777777" w:rsidR="002824E7" w:rsidRDefault="002824E7" w:rsidP="000073BD">
      <w:pPr>
        <w:pStyle w:val="BodyTextIndent2"/>
        <w:ind w:left="357" w:firstLine="0"/>
        <w:jc w:val="center"/>
        <w:rPr>
          <w:rFonts w:ascii="Arial" w:hAnsi="Arial" w:cs="Arial"/>
          <w:b/>
          <w:lang w:val="sv-SE"/>
        </w:rPr>
      </w:pPr>
    </w:p>
    <w:p w14:paraId="3A1A261D" w14:textId="77777777" w:rsidR="00467462" w:rsidRPr="001C13AC" w:rsidRDefault="00467462" w:rsidP="00357DCC">
      <w:pPr>
        <w:pStyle w:val="BodyTextIndent2"/>
        <w:ind w:firstLine="0"/>
        <w:rPr>
          <w:rFonts w:ascii="Arial" w:hAnsi="Arial" w:cs="Arial"/>
          <w:b/>
          <w:lang w:val="sv-SE"/>
        </w:rPr>
      </w:pPr>
    </w:p>
    <w:p w14:paraId="3BF81DFC" w14:textId="77777777" w:rsidR="00E96DED" w:rsidRDefault="00E96D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lang w:val="sv-SE"/>
        </w:rPr>
        <w:br w:type="page"/>
      </w:r>
    </w:p>
    <w:p w14:paraId="1834F3CA" w14:textId="68165642" w:rsidR="00A20EA2" w:rsidRPr="001C13AC" w:rsidRDefault="000073BD" w:rsidP="000073BD">
      <w:pPr>
        <w:pStyle w:val="BodyTextIndent2"/>
        <w:ind w:left="357" w:firstLine="0"/>
        <w:jc w:val="center"/>
        <w:rPr>
          <w:rFonts w:ascii="Arial" w:hAnsi="Arial" w:cs="Arial"/>
          <w:b/>
          <w:lang w:val="sv-SE"/>
        </w:rPr>
      </w:pPr>
      <w:r w:rsidRPr="001C13AC">
        <w:rPr>
          <w:rFonts w:ascii="Arial" w:hAnsi="Arial" w:cs="Arial"/>
          <w:b/>
          <w:lang w:val="sv-SE"/>
        </w:rPr>
        <w:lastRenderedPageBreak/>
        <w:t xml:space="preserve">Tabel </w:t>
      </w:r>
      <w:r w:rsidR="003D126F" w:rsidRPr="001C13AC">
        <w:rPr>
          <w:rFonts w:ascii="Arial" w:hAnsi="Arial" w:cs="Arial"/>
          <w:b/>
          <w:lang w:val="sv-SE"/>
        </w:rPr>
        <w:t>7</w:t>
      </w:r>
      <w:r w:rsidRPr="001C13AC">
        <w:rPr>
          <w:rFonts w:ascii="Arial" w:hAnsi="Arial" w:cs="Arial"/>
          <w:b/>
          <w:lang w:val="sv-SE"/>
        </w:rPr>
        <w:t>.2</w:t>
      </w:r>
      <w:r w:rsidR="00467462" w:rsidRPr="001C13AC">
        <w:rPr>
          <w:rFonts w:ascii="Arial" w:hAnsi="Arial" w:cs="Arial"/>
          <w:b/>
          <w:lang w:val="sv-SE"/>
        </w:rPr>
        <w:t>.</w:t>
      </w:r>
    </w:p>
    <w:p w14:paraId="42794A46" w14:textId="77777777" w:rsidR="000073BD" w:rsidRPr="001C13AC" w:rsidRDefault="00CA496E" w:rsidP="000073BD">
      <w:pPr>
        <w:pStyle w:val="BodyTextIndent2"/>
        <w:ind w:left="357" w:firstLine="0"/>
        <w:jc w:val="center"/>
        <w:rPr>
          <w:rFonts w:ascii="Arial" w:hAnsi="Arial" w:cs="Arial"/>
          <w:b/>
          <w:lang w:val="sv-SE"/>
        </w:rPr>
      </w:pPr>
      <w:r w:rsidRPr="001C13AC">
        <w:rPr>
          <w:rFonts w:ascii="Arial" w:hAnsi="Arial" w:cs="Arial"/>
          <w:b/>
          <w:lang w:val="sv-SE"/>
        </w:rPr>
        <w:t>Perincian Alokasi Belanja Langsung</w:t>
      </w:r>
    </w:p>
    <w:p w14:paraId="42233A9E" w14:textId="77777777" w:rsidR="002824E7" w:rsidRDefault="002824E7" w:rsidP="002824E7">
      <w:pPr>
        <w:pStyle w:val="BodyTextIndent2"/>
        <w:ind w:left="180" w:firstLine="0"/>
        <w:jc w:val="center"/>
        <w:rPr>
          <w:rFonts w:ascii="Arial" w:hAnsi="Arial" w:cs="Arial"/>
          <w:b/>
        </w:rPr>
      </w:pPr>
      <w:r w:rsidRPr="001C13AC">
        <w:rPr>
          <w:rFonts w:ascii="Arial" w:hAnsi="Arial" w:cs="Arial"/>
          <w:b/>
        </w:rPr>
        <w:t>Badan</w:t>
      </w:r>
      <w:r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Perencanaan</w:t>
      </w:r>
      <w:proofErr w:type="spellEnd"/>
      <w:r w:rsidRPr="001C13A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Penelitian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Pengembangan</w:t>
      </w:r>
      <w:proofErr w:type="spellEnd"/>
      <w:r w:rsidRPr="001C13AC">
        <w:rPr>
          <w:rFonts w:ascii="Arial" w:hAnsi="Arial" w:cs="Arial"/>
          <w:b/>
        </w:rPr>
        <w:t xml:space="preserve"> </w:t>
      </w:r>
    </w:p>
    <w:p w14:paraId="5C8C9B69" w14:textId="07243AFA" w:rsidR="000073BD" w:rsidRPr="001C13AC" w:rsidRDefault="002824E7" w:rsidP="002824E7">
      <w:pPr>
        <w:pStyle w:val="BodyTextIndent2"/>
        <w:ind w:firstLine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Kabupaten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KaranganyarTahun</w:t>
      </w:r>
      <w:proofErr w:type="spellEnd"/>
      <w:r>
        <w:rPr>
          <w:rFonts w:ascii="Arial" w:hAnsi="Arial" w:cs="Arial"/>
          <w:b/>
        </w:rPr>
        <w:t xml:space="preserve"> </w:t>
      </w:r>
      <w:r w:rsidR="00EE1E43">
        <w:rPr>
          <w:rFonts w:ascii="Arial" w:hAnsi="Arial" w:cs="Arial"/>
          <w:b/>
        </w:rPr>
        <w:t>2019</w:t>
      </w:r>
    </w:p>
    <w:p w14:paraId="1932E716" w14:textId="77777777" w:rsidR="00CA496E" w:rsidRPr="001C13AC" w:rsidRDefault="00CA496E" w:rsidP="000073BD">
      <w:pPr>
        <w:pStyle w:val="BodyTextIndent2"/>
        <w:ind w:left="357" w:firstLine="0"/>
        <w:rPr>
          <w:rFonts w:ascii="Arial" w:hAnsi="Arial" w:cs="Arial"/>
          <w:lang w:val="sv-SE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3175"/>
        <w:gridCol w:w="2126"/>
        <w:gridCol w:w="2127"/>
        <w:gridCol w:w="1701"/>
      </w:tblGrid>
      <w:tr w:rsidR="00B76A6C" w:rsidRPr="001C13AC" w14:paraId="566CF867" w14:textId="77777777" w:rsidTr="00B76A6C">
        <w:tc>
          <w:tcPr>
            <w:tcW w:w="576" w:type="dxa"/>
            <w:shd w:val="clear" w:color="auto" w:fill="auto"/>
          </w:tcPr>
          <w:p w14:paraId="50D7E599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  <w:r w:rsidRPr="001C13AC">
              <w:rPr>
                <w:rFonts w:ascii="Arial" w:hAnsi="Arial" w:cs="Arial"/>
                <w:b/>
              </w:rPr>
              <w:t>No</w:t>
            </w:r>
          </w:p>
          <w:p w14:paraId="058FF7AD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shd w:val="clear" w:color="auto" w:fill="auto"/>
          </w:tcPr>
          <w:p w14:paraId="7F1D5A32" w14:textId="631D09FE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C13AC">
              <w:rPr>
                <w:rFonts w:ascii="Arial" w:hAnsi="Arial" w:cs="Arial"/>
                <w:b/>
              </w:rPr>
              <w:t>Kelompok</w:t>
            </w:r>
            <w:proofErr w:type="spellEnd"/>
            <w:r w:rsidR="00B271D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C13AC">
              <w:rPr>
                <w:rFonts w:ascii="Arial" w:hAnsi="Arial" w:cs="Arial"/>
                <w:b/>
              </w:rPr>
              <w:t>Belanja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41A32C4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Alokasi DPA</w:t>
            </w:r>
          </w:p>
          <w:p w14:paraId="1C1A53C2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(Rp.)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390C090D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Realisasi</w:t>
            </w:r>
          </w:p>
          <w:p w14:paraId="1DC40DD1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(Rp.)</w:t>
            </w:r>
          </w:p>
        </w:tc>
        <w:tc>
          <w:tcPr>
            <w:tcW w:w="1701" w:type="dxa"/>
            <w:tcBorders>
              <w:left w:val="nil"/>
            </w:tcBorders>
          </w:tcPr>
          <w:p w14:paraId="0552D974" w14:textId="77777777" w:rsidR="00B76A6C" w:rsidRPr="001C13AC" w:rsidRDefault="00B76A6C" w:rsidP="005F219E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Persentase (%)</w:t>
            </w:r>
          </w:p>
        </w:tc>
      </w:tr>
      <w:tr w:rsidR="00B76A6C" w:rsidRPr="001C13AC" w14:paraId="5E166E18" w14:textId="77777777" w:rsidTr="00B76A6C">
        <w:tc>
          <w:tcPr>
            <w:tcW w:w="576" w:type="dxa"/>
          </w:tcPr>
          <w:p w14:paraId="2D826947" w14:textId="77777777" w:rsidR="00B76A6C" w:rsidRPr="001C13AC" w:rsidRDefault="00B76A6C" w:rsidP="00DD417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3175" w:type="dxa"/>
          </w:tcPr>
          <w:p w14:paraId="7F0D84CF" w14:textId="77777777" w:rsidR="00B76A6C" w:rsidRPr="001C13AC" w:rsidRDefault="00B76A6C" w:rsidP="003B57DC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 xml:space="preserve">Belanja Pegawai  </w:t>
            </w:r>
          </w:p>
        </w:tc>
        <w:tc>
          <w:tcPr>
            <w:tcW w:w="2126" w:type="dxa"/>
          </w:tcPr>
          <w:p w14:paraId="44ACE5FF" w14:textId="36C08355" w:rsidR="00B76A6C" w:rsidRPr="001C13AC" w:rsidRDefault="004C052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249.450.000</w:t>
            </w:r>
          </w:p>
        </w:tc>
        <w:tc>
          <w:tcPr>
            <w:tcW w:w="2127" w:type="dxa"/>
            <w:tcBorders>
              <w:left w:val="nil"/>
            </w:tcBorders>
          </w:tcPr>
          <w:p w14:paraId="38003796" w14:textId="2AA878D5" w:rsidR="00B76A6C" w:rsidRPr="001C13AC" w:rsidRDefault="00482D6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38.450.000</w:t>
            </w:r>
          </w:p>
        </w:tc>
        <w:tc>
          <w:tcPr>
            <w:tcW w:w="1701" w:type="dxa"/>
            <w:tcBorders>
              <w:left w:val="nil"/>
            </w:tcBorders>
          </w:tcPr>
          <w:p w14:paraId="7B61480F" w14:textId="5D70D21A" w:rsidR="00B76A6C" w:rsidRPr="001C13AC" w:rsidRDefault="00195F9B" w:rsidP="00050373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15,41</w:t>
            </w:r>
          </w:p>
        </w:tc>
      </w:tr>
      <w:tr w:rsidR="00B76A6C" w:rsidRPr="001C13AC" w14:paraId="1F62677D" w14:textId="77777777" w:rsidTr="00B76A6C">
        <w:tc>
          <w:tcPr>
            <w:tcW w:w="576" w:type="dxa"/>
          </w:tcPr>
          <w:p w14:paraId="1D8A784C" w14:textId="77777777" w:rsidR="00B76A6C" w:rsidRPr="001C13AC" w:rsidRDefault="00B76A6C" w:rsidP="00DD417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3175" w:type="dxa"/>
          </w:tcPr>
          <w:p w14:paraId="6435AC76" w14:textId="77777777" w:rsidR="00B76A6C" w:rsidRPr="001C13AC" w:rsidRDefault="00B76A6C" w:rsidP="003B57DC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Belanja Barang dan Jasa</w:t>
            </w:r>
          </w:p>
        </w:tc>
        <w:tc>
          <w:tcPr>
            <w:tcW w:w="2126" w:type="dxa"/>
          </w:tcPr>
          <w:p w14:paraId="7A261530" w14:textId="74320145" w:rsidR="00B76A6C" w:rsidRPr="001C13AC" w:rsidRDefault="004C052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3.757.924.000</w:t>
            </w:r>
          </w:p>
        </w:tc>
        <w:tc>
          <w:tcPr>
            <w:tcW w:w="2127" w:type="dxa"/>
            <w:tcBorders>
              <w:left w:val="nil"/>
            </w:tcBorders>
          </w:tcPr>
          <w:p w14:paraId="2207C8FA" w14:textId="390CD348" w:rsidR="00B76A6C" w:rsidRPr="001C13AC" w:rsidRDefault="00482D6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3.236.088.792</w:t>
            </w:r>
          </w:p>
        </w:tc>
        <w:tc>
          <w:tcPr>
            <w:tcW w:w="1701" w:type="dxa"/>
            <w:tcBorders>
              <w:left w:val="nil"/>
            </w:tcBorders>
          </w:tcPr>
          <w:p w14:paraId="1FB5E016" w14:textId="303B36E6" w:rsidR="00B76A6C" w:rsidRPr="001C13AC" w:rsidRDefault="00195F9B" w:rsidP="0099019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86,11</w:t>
            </w:r>
          </w:p>
        </w:tc>
      </w:tr>
      <w:tr w:rsidR="00B76A6C" w:rsidRPr="001C13AC" w14:paraId="5509EB3B" w14:textId="77777777" w:rsidTr="00B76A6C">
        <w:tc>
          <w:tcPr>
            <w:tcW w:w="576" w:type="dxa"/>
          </w:tcPr>
          <w:p w14:paraId="1D28E26E" w14:textId="77777777" w:rsidR="00B76A6C" w:rsidRPr="001C13AC" w:rsidRDefault="00B76A6C" w:rsidP="00DD417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</w:p>
        </w:tc>
        <w:tc>
          <w:tcPr>
            <w:tcW w:w="3175" w:type="dxa"/>
          </w:tcPr>
          <w:p w14:paraId="44835C65" w14:textId="77777777" w:rsidR="00B76A6C" w:rsidRPr="001C13AC" w:rsidRDefault="00B76A6C" w:rsidP="003B57DC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Belanja Modal</w:t>
            </w:r>
          </w:p>
        </w:tc>
        <w:tc>
          <w:tcPr>
            <w:tcW w:w="2126" w:type="dxa"/>
          </w:tcPr>
          <w:p w14:paraId="7E7C5EA3" w14:textId="30A93944" w:rsidR="00B76A6C" w:rsidRPr="001C13AC" w:rsidRDefault="004C052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8.283.750.000</w:t>
            </w:r>
          </w:p>
        </w:tc>
        <w:tc>
          <w:tcPr>
            <w:tcW w:w="2127" w:type="dxa"/>
            <w:tcBorders>
              <w:left w:val="nil"/>
            </w:tcBorders>
          </w:tcPr>
          <w:p w14:paraId="04478C27" w14:textId="07D668D1" w:rsidR="00B76A6C" w:rsidRPr="001C13AC" w:rsidRDefault="00482D6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7.191.626.755</w:t>
            </w:r>
          </w:p>
        </w:tc>
        <w:tc>
          <w:tcPr>
            <w:tcW w:w="1701" w:type="dxa"/>
            <w:tcBorders>
              <w:left w:val="nil"/>
            </w:tcBorders>
          </w:tcPr>
          <w:p w14:paraId="47D86E3D" w14:textId="4BE3A33A" w:rsidR="00B76A6C" w:rsidRPr="001C13AC" w:rsidRDefault="00195F9B" w:rsidP="0099019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86,82</w:t>
            </w:r>
          </w:p>
        </w:tc>
      </w:tr>
      <w:tr w:rsidR="00B76A6C" w:rsidRPr="001C13AC" w14:paraId="13900A2D" w14:textId="77777777" w:rsidTr="00B66612">
        <w:trPr>
          <w:trHeight w:val="274"/>
        </w:trPr>
        <w:tc>
          <w:tcPr>
            <w:tcW w:w="576" w:type="dxa"/>
          </w:tcPr>
          <w:p w14:paraId="789224CD" w14:textId="77777777" w:rsidR="00B76A6C" w:rsidRPr="001C13AC" w:rsidRDefault="00B76A6C" w:rsidP="003B57DC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75" w:type="dxa"/>
          </w:tcPr>
          <w:p w14:paraId="199ABBAB" w14:textId="77777777" w:rsidR="00B76A6C" w:rsidRPr="001C13AC" w:rsidRDefault="00B76A6C" w:rsidP="003B57DC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C13AC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26" w:type="dxa"/>
          </w:tcPr>
          <w:p w14:paraId="601E57E0" w14:textId="760AA5CD" w:rsidR="00B76A6C" w:rsidRPr="001C13AC" w:rsidRDefault="00482D6C" w:rsidP="00346CFE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12.291.124.000</w:t>
            </w:r>
          </w:p>
        </w:tc>
        <w:tc>
          <w:tcPr>
            <w:tcW w:w="2127" w:type="dxa"/>
            <w:tcBorders>
              <w:left w:val="nil"/>
            </w:tcBorders>
          </w:tcPr>
          <w:p w14:paraId="071E1487" w14:textId="216AF80F" w:rsidR="00B76A6C" w:rsidRPr="001C13AC" w:rsidRDefault="00482D6C" w:rsidP="003772BC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10.466.165.547</w:t>
            </w:r>
          </w:p>
        </w:tc>
        <w:tc>
          <w:tcPr>
            <w:tcW w:w="1701" w:type="dxa"/>
            <w:tcBorders>
              <w:left w:val="nil"/>
            </w:tcBorders>
          </w:tcPr>
          <w:p w14:paraId="280644F4" w14:textId="1716E306" w:rsidR="00B76A6C" w:rsidRPr="001C13AC" w:rsidRDefault="009724C0" w:rsidP="0099019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85,15</w:t>
            </w:r>
          </w:p>
        </w:tc>
      </w:tr>
    </w:tbl>
    <w:p w14:paraId="00B83215" w14:textId="686CDCFE" w:rsidR="00CA496E" w:rsidRDefault="00EA19CC" w:rsidP="00DE790A">
      <w:pPr>
        <w:pStyle w:val="BodyTextIndent2"/>
        <w:ind w:left="284" w:firstLine="142"/>
        <w:rPr>
          <w:rFonts w:ascii="Arial" w:hAnsi="Arial" w:cs="Arial"/>
          <w:i/>
          <w:sz w:val="20"/>
          <w:szCs w:val="20"/>
        </w:rPr>
      </w:pPr>
      <w:proofErr w:type="spellStart"/>
      <w:r w:rsidRPr="001C13AC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:Badan</w:t>
      </w:r>
      <w:r w:rsidR="002824E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Perencanaan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824E7">
        <w:rPr>
          <w:rFonts w:ascii="Arial" w:hAnsi="Arial" w:cs="Arial"/>
          <w:i/>
          <w:sz w:val="20"/>
          <w:szCs w:val="20"/>
        </w:rPr>
        <w:t>Penelitian</w:t>
      </w:r>
      <w:proofErr w:type="spellEnd"/>
      <w:r w:rsidR="002824E7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="002824E7">
        <w:rPr>
          <w:rFonts w:ascii="Arial" w:hAnsi="Arial" w:cs="Arial"/>
          <w:i/>
          <w:sz w:val="20"/>
          <w:szCs w:val="20"/>
        </w:rPr>
        <w:t>Pengembangan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Kabupaten</w:t>
      </w:r>
      <w:proofErr w:type="spellEnd"/>
      <w:r w:rsidR="00B60D02">
        <w:rPr>
          <w:rFonts w:ascii="Arial" w:hAnsi="Arial" w:cs="Arial"/>
          <w:i/>
          <w:sz w:val="20"/>
          <w:szCs w:val="20"/>
        </w:rPr>
        <w:t xml:space="preserve"> </w:t>
      </w:r>
      <w:r w:rsidRPr="001C13AC">
        <w:rPr>
          <w:rFonts w:ascii="Arial" w:hAnsi="Arial" w:cs="Arial"/>
          <w:i/>
          <w:sz w:val="20"/>
          <w:szCs w:val="20"/>
        </w:rPr>
        <w:t>Karanganyar</w:t>
      </w:r>
      <w:r w:rsidR="00B60D0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60D02">
        <w:rPr>
          <w:rFonts w:ascii="Arial" w:hAnsi="Arial" w:cs="Arial"/>
          <w:i/>
          <w:sz w:val="20"/>
          <w:szCs w:val="20"/>
        </w:rPr>
        <w:t>T</w:t>
      </w:r>
      <w:r w:rsidRPr="001C13AC">
        <w:rPr>
          <w:rFonts w:ascii="Arial" w:hAnsi="Arial" w:cs="Arial"/>
          <w:i/>
          <w:sz w:val="20"/>
          <w:szCs w:val="20"/>
        </w:rPr>
        <w:t>ahun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r w:rsidR="00EE1E43">
        <w:rPr>
          <w:rFonts w:ascii="Arial" w:hAnsi="Arial" w:cs="Arial"/>
          <w:i/>
          <w:sz w:val="20"/>
          <w:szCs w:val="20"/>
        </w:rPr>
        <w:t>2019</w:t>
      </w:r>
      <w:r w:rsidRPr="001C13A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diolah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>.</w:t>
      </w:r>
    </w:p>
    <w:p w14:paraId="3366E925" w14:textId="77777777" w:rsidR="00DE790A" w:rsidRPr="00DE790A" w:rsidRDefault="00DE790A" w:rsidP="00DE790A">
      <w:pPr>
        <w:pStyle w:val="BodyTextIndent2"/>
        <w:ind w:left="284" w:firstLine="0"/>
        <w:rPr>
          <w:rFonts w:ascii="Arial" w:hAnsi="Arial" w:cs="Arial"/>
          <w:i/>
          <w:sz w:val="20"/>
          <w:szCs w:val="20"/>
        </w:rPr>
      </w:pPr>
    </w:p>
    <w:p w14:paraId="51E9C9AF" w14:textId="77777777" w:rsidR="00DE790A" w:rsidRDefault="00DE790A" w:rsidP="00DE790A">
      <w:pPr>
        <w:spacing w:line="288" w:lineRule="auto"/>
        <w:ind w:left="431" w:firstLine="70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Sehingga untuk total realisasi anggaran </w:t>
      </w:r>
      <w:r w:rsidRPr="001C13AC">
        <w:rPr>
          <w:rFonts w:ascii="Arial" w:hAnsi="Arial" w:cs="Arial"/>
          <w:lang w:val="sv-SE"/>
        </w:rPr>
        <w:t xml:space="preserve">Badan Perencanaan </w:t>
      </w:r>
      <w:r>
        <w:rPr>
          <w:rFonts w:ascii="Arial" w:hAnsi="Arial" w:cs="Arial"/>
          <w:lang w:val="sv-SE"/>
        </w:rPr>
        <w:t>Penelitian dan Pengembangan (BAPERLITBANG)</w:t>
      </w:r>
      <w:r w:rsidRPr="001C13AC">
        <w:rPr>
          <w:rFonts w:ascii="Arial" w:hAnsi="Arial" w:cs="Arial"/>
          <w:lang w:val="sv-SE"/>
        </w:rPr>
        <w:t xml:space="preserve"> Kabupaten Karanganyar Tahun Anggaran </w:t>
      </w:r>
      <w:r>
        <w:rPr>
          <w:rFonts w:ascii="Arial" w:hAnsi="Arial" w:cs="Arial"/>
          <w:lang w:val="sv-SE"/>
        </w:rPr>
        <w:t>2019, dijabarkan sebagai berikut :</w:t>
      </w:r>
    </w:p>
    <w:p w14:paraId="41047467" w14:textId="77D8C425" w:rsidR="00DE790A" w:rsidRPr="00DE790A" w:rsidRDefault="00DE790A" w:rsidP="00DE790A">
      <w:pPr>
        <w:pStyle w:val="BodyTextIndent2"/>
        <w:ind w:left="357" w:firstLine="0"/>
        <w:jc w:val="center"/>
        <w:rPr>
          <w:rFonts w:ascii="Arial" w:hAnsi="Arial" w:cs="Arial"/>
          <w:lang w:val="sv-SE"/>
        </w:rPr>
      </w:pPr>
      <w:r w:rsidRPr="001C13AC">
        <w:rPr>
          <w:rFonts w:ascii="Arial" w:hAnsi="Arial" w:cs="Arial"/>
          <w:b/>
          <w:lang w:val="sv-SE"/>
        </w:rPr>
        <w:t>Tabel 7.</w:t>
      </w:r>
      <w:r>
        <w:rPr>
          <w:rFonts w:ascii="Arial" w:hAnsi="Arial" w:cs="Arial"/>
          <w:b/>
          <w:lang w:val="sv-SE"/>
        </w:rPr>
        <w:t>3.</w:t>
      </w:r>
    </w:p>
    <w:p w14:paraId="62F25D5F" w14:textId="79BF7952" w:rsidR="00DE790A" w:rsidRPr="001C13AC" w:rsidRDefault="00DE790A" w:rsidP="00DE790A">
      <w:pPr>
        <w:pStyle w:val="BodyTextIndent2"/>
        <w:ind w:left="357" w:firstLine="0"/>
        <w:jc w:val="center"/>
        <w:rPr>
          <w:rFonts w:ascii="Arial" w:hAnsi="Arial" w:cs="Arial"/>
          <w:b/>
          <w:lang w:val="sv-SE"/>
        </w:rPr>
      </w:pPr>
      <w:r w:rsidRPr="001C13AC">
        <w:rPr>
          <w:rFonts w:ascii="Arial" w:hAnsi="Arial" w:cs="Arial"/>
          <w:b/>
          <w:lang w:val="sv-SE"/>
        </w:rPr>
        <w:t xml:space="preserve">Perincian </w:t>
      </w:r>
      <w:r>
        <w:rPr>
          <w:rFonts w:ascii="Arial" w:hAnsi="Arial" w:cs="Arial"/>
          <w:b/>
          <w:lang w:val="sv-SE"/>
        </w:rPr>
        <w:t>Total Belanja</w:t>
      </w:r>
    </w:p>
    <w:p w14:paraId="06F4EA12" w14:textId="77777777" w:rsidR="00DE790A" w:rsidRDefault="00DE790A" w:rsidP="00DE790A">
      <w:pPr>
        <w:pStyle w:val="BodyTextIndent2"/>
        <w:ind w:left="180" w:firstLine="0"/>
        <w:jc w:val="center"/>
        <w:rPr>
          <w:rFonts w:ascii="Arial" w:hAnsi="Arial" w:cs="Arial"/>
          <w:b/>
        </w:rPr>
      </w:pPr>
      <w:r w:rsidRPr="001C13AC">
        <w:rPr>
          <w:rFonts w:ascii="Arial" w:hAnsi="Arial" w:cs="Arial"/>
          <w:b/>
        </w:rPr>
        <w:t>Badan</w:t>
      </w:r>
      <w:r>
        <w:rPr>
          <w:rFonts w:ascii="Arial" w:hAnsi="Arial" w:cs="Arial"/>
          <w:b/>
        </w:rPr>
        <w:t xml:space="preserve"> </w:t>
      </w:r>
      <w:proofErr w:type="spellStart"/>
      <w:r w:rsidRPr="001C13AC">
        <w:rPr>
          <w:rFonts w:ascii="Arial" w:hAnsi="Arial" w:cs="Arial"/>
          <w:b/>
        </w:rPr>
        <w:t>Perencanaan</w:t>
      </w:r>
      <w:proofErr w:type="spellEnd"/>
      <w:r w:rsidRPr="001C13A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Penelitian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Pengembangan</w:t>
      </w:r>
      <w:proofErr w:type="spellEnd"/>
      <w:r w:rsidRPr="001C13AC">
        <w:rPr>
          <w:rFonts w:ascii="Arial" w:hAnsi="Arial" w:cs="Arial"/>
          <w:b/>
        </w:rPr>
        <w:t xml:space="preserve"> </w:t>
      </w:r>
    </w:p>
    <w:p w14:paraId="178307D3" w14:textId="4D26A3D1" w:rsidR="00DE790A" w:rsidRDefault="00DE790A" w:rsidP="00DE790A">
      <w:pPr>
        <w:pStyle w:val="BodyTextIndent2"/>
        <w:ind w:firstLine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Kabupaten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KaranganyarTahun</w:t>
      </w:r>
      <w:proofErr w:type="spellEnd"/>
      <w:r>
        <w:rPr>
          <w:rFonts w:ascii="Arial" w:hAnsi="Arial" w:cs="Arial"/>
          <w:b/>
        </w:rPr>
        <w:t xml:space="preserve"> 2019</w:t>
      </w:r>
    </w:p>
    <w:p w14:paraId="5E675FB1" w14:textId="77777777" w:rsidR="00DE790A" w:rsidRPr="00DE790A" w:rsidRDefault="00DE790A" w:rsidP="00DE790A">
      <w:pPr>
        <w:pStyle w:val="BodyTextIndent2"/>
        <w:ind w:firstLine="0"/>
        <w:jc w:val="center"/>
        <w:rPr>
          <w:rFonts w:ascii="Arial" w:hAnsi="Arial" w:cs="Arial"/>
          <w:b/>
        </w:rPr>
      </w:pPr>
    </w:p>
    <w:tbl>
      <w:tblPr>
        <w:tblStyle w:val="TableGrid"/>
        <w:tblW w:w="964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839"/>
        <w:gridCol w:w="3017"/>
        <w:gridCol w:w="1929"/>
        <w:gridCol w:w="1930"/>
        <w:gridCol w:w="1930"/>
      </w:tblGrid>
      <w:tr w:rsidR="00DE790A" w:rsidRPr="001C13AC" w14:paraId="21C596ED" w14:textId="77777777" w:rsidTr="00DE790A">
        <w:tc>
          <w:tcPr>
            <w:tcW w:w="839" w:type="dxa"/>
          </w:tcPr>
          <w:p w14:paraId="0AB3A114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  <w:r w:rsidRPr="001C13AC">
              <w:rPr>
                <w:rFonts w:ascii="Arial" w:hAnsi="Arial" w:cs="Arial"/>
                <w:b/>
              </w:rPr>
              <w:t>No</w:t>
            </w:r>
          </w:p>
          <w:p w14:paraId="2837453F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7" w:type="dxa"/>
          </w:tcPr>
          <w:p w14:paraId="6B685894" w14:textId="47DCE77F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Belanja</w:t>
            </w:r>
            <w:proofErr w:type="spellEnd"/>
          </w:p>
        </w:tc>
        <w:tc>
          <w:tcPr>
            <w:tcW w:w="1929" w:type="dxa"/>
          </w:tcPr>
          <w:p w14:paraId="1D1B05AD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Alokasi DPA</w:t>
            </w:r>
          </w:p>
          <w:p w14:paraId="30B58482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(Rp.)</w:t>
            </w:r>
          </w:p>
        </w:tc>
        <w:tc>
          <w:tcPr>
            <w:tcW w:w="1930" w:type="dxa"/>
          </w:tcPr>
          <w:p w14:paraId="3EA92DB8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Realisasi</w:t>
            </w:r>
          </w:p>
          <w:p w14:paraId="7B4BB20C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(Rp.)</w:t>
            </w:r>
          </w:p>
        </w:tc>
        <w:tc>
          <w:tcPr>
            <w:tcW w:w="1930" w:type="dxa"/>
          </w:tcPr>
          <w:p w14:paraId="21FA7E22" w14:textId="77777777" w:rsidR="00DE790A" w:rsidRPr="001C13AC" w:rsidRDefault="00DE790A" w:rsidP="00F21A4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lang w:val="sv-SE"/>
              </w:rPr>
            </w:pPr>
            <w:r w:rsidRPr="001C13AC">
              <w:rPr>
                <w:rFonts w:ascii="Arial" w:hAnsi="Arial" w:cs="Arial"/>
                <w:b/>
                <w:lang w:val="sv-SE"/>
              </w:rPr>
              <w:t>Persentase (%)</w:t>
            </w:r>
          </w:p>
        </w:tc>
      </w:tr>
      <w:tr w:rsidR="00DE790A" w:rsidRPr="001C13AC" w14:paraId="6341909A" w14:textId="77777777" w:rsidTr="00DE790A">
        <w:tc>
          <w:tcPr>
            <w:tcW w:w="839" w:type="dxa"/>
          </w:tcPr>
          <w:p w14:paraId="343BBAE5" w14:textId="77777777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3017" w:type="dxa"/>
          </w:tcPr>
          <w:p w14:paraId="727DB0E4" w14:textId="1AC20290" w:rsidR="00DE790A" w:rsidRPr="001C13AC" w:rsidRDefault="00DE790A" w:rsidP="00F21A46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 xml:space="preserve">Belanja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Tidak Langsung</w:t>
            </w:r>
          </w:p>
        </w:tc>
        <w:tc>
          <w:tcPr>
            <w:tcW w:w="1929" w:type="dxa"/>
          </w:tcPr>
          <w:p w14:paraId="5AF80287" w14:textId="5931E3BE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7.280.000.000</w:t>
            </w:r>
          </w:p>
        </w:tc>
        <w:tc>
          <w:tcPr>
            <w:tcW w:w="1930" w:type="dxa"/>
          </w:tcPr>
          <w:p w14:paraId="7785DDDD" w14:textId="24D91ADA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5.611.603.813</w:t>
            </w:r>
          </w:p>
        </w:tc>
        <w:tc>
          <w:tcPr>
            <w:tcW w:w="1930" w:type="dxa"/>
          </w:tcPr>
          <w:p w14:paraId="659D6BE8" w14:textId="5BE41C30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77,08</w:t>
            </w:r>
          </w:p>
        </w:tc>
      </w:tr>
      <w:tr w:rsidR="00DE790A" w:rsidRPr="001C13AC" w14:paraId="490F986E" w14:textId="77777777" w:rsidTr="00DE790A">
        <w:tc>
          <w:tcPr>
            <w:tcW w:w="839" w:type="dxa"/>
          </w:tcPr>
          <w:p w14:paraId="65553E4F" w14:textId="77777777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3017" w:type="dxa"/>
          </w:tcPr>
          <w:p w14:paraId="124438CA" w14:textId="60762EE3" w:rsidR="00DE790A" w:rsidRPr="001C13AC" w:rsidRDefault="00DE790A" w:rsidP="00F21A46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C13AC">
              <w:rPr>
                <w:rFonts w:ascii="Arial" w:hAnsi="Arial" w:cs="Arial"/>
                <w:sz w:val="20"/>
                <w:szCs w:val="20"/>
                <w:lang w:val="sv-SE"/>
              </w:rPr>
              <w:t xml:space="preserve">Belanja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Langsung</w:t>
            </w:r>
          </w:p>
        </w:tc>
        <w:tc>
          <w:tcPr>
            <w:tcW w:w="1929" w:type="dxa"/>
          </w:tcPr>
          <w:p w14:paraId="5E4359EC" w14:textId="059D225B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12.291.124.000</w:t>
            </w:r>
          </w:p>
        </w:tc>
        <w:tc>
          <w:tcPr>
            <w:tcW w:w="1930" w:type="dxa"/>
          </w:tcPr>
          <w:p w14:paraId="58DDA9F2" w14:textId="2834FDF2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10.466.165.547</w:t>
            </w:r>
          </w:p>
        </w:tc>
        <w:tc>
          <w:tcPr>
            <w:tcW w:w="1930" w:type="dxa"/>
          </w:tcPr>
          <w:p w14:paraId="4ACD8261" w14:textId="0314B21A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85,15</w:t>
            </w:r>
          </w:p>
        </w:tc>
      </w:tr>
      <w:tr w:rsidR="00DE790A" w:rsidRPr="001C13AC" w14:paraId="1B1AD7D4" w14:textId="77777777" w:rsidTr="00DE790A">
        <w:trPr>
          <w:trHeight w:val="274"/>
        </w:trPr>
        <w:tc>
          <w:tcPr>
            <w:tcW w:w="839" w:type="dxa"/>
          </w:tcPr>
          <w:p w14:paraId="4089120E" w14:textId="77777777" w:rsidR="00DE790A" w:rsidRPr="001C13AC" w:rsidRDefault="00DE790A" w:rsidP="00F21A46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017" w:type="dxa"/>
          </w:tcPr>
          <w:p w14:paraId="65867355" w14:textId="77777777" w:rsidR="00DE790A" w:rsidRPr="001C13AC" w:rsidRDefault="00DE790A" w:rsidP="00F21A46">
            <w:pPr>
              <w:pStyle w:val="BodyTextIndent2"/>
              <w:spacing w:line="380" w:lineRule="exact"/>
              <w:ind w:firstLine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C13AC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929" w:type="dxa"/>
          </w:tcPr>
          <w:p w14:paraId="72037252" w14:textId="2B2DC786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19.571.124.000</w:t>
            </w:r>
          </w:p>
        </w:tc>
        <w:tc>
          <w:tcPr>
            <w:tcW w:w="1930" w:type="dxa"/>
          </w:tcPr>
          <w:p w14:paraId="0945A9F4" w14:textId="34D80124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16.077.769.360</w:t>
            </w:r>
          </w:p>
        </w:tc>
        <w:tc>
          <w:tcPr>
            <w:tcW w:w="1930" w:type="dxa"/>
          </w:tcPr>
          <w:p w14:paraId="5095BA59" w14:textId="30FE6F19" w:rsidR="00DE790A" w:rsidRPr="001C13AC" w:rsidRDefault="00DE790A" w:rsidP="00F21A46">
            <w:pPr>
              <w:pStyle w:val="BodyTextIndent2"/>
              <w:spacing w:line="38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82,15</w:t>
            </w:r>
          </w:p>
        </w:tc>
      </w:tr>
    </w:tbl>
    <w:p w14:paraId="1524771A" w14:textId="1D55E076" w:rsidR="00DE790A" w:rsidRDefault="00DE790A" w:rsidP="00DE790A">
      <w:pPr>
        <w:pStyle w:val="BodyTextIndent2"/>
        <w:ind w:left="284" w:firstLine="142"/>
        <w:rPr>
          <w:rFonts w:ascii="Arial" w:hAnsi="Arial" w:cs="Arial"/>
          <w:i/>
          <w:sz w:val="20"/>
          <w:szCs w:val="20"/>
        </w:rPr>
      </w:pPr>
      <w:proofErr w:type="spellStart"/>
      <w:r w:rsidRPr="001C13AC">
        <w:rPr>
          <w:rFonts w:ascii="Arial" w:hAnsi="Arial" w:cs="Arial"/>
          <w:i/>
          <w:sz w:val="20"/>
          <w:szCs w:val="20"/>
        </w:rPr>
        <w:t>Sumber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:Badan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Perencanaan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Penelitian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i/>
          <w:sz w:val="20"/>
          <w:szCs w:val="20"/>
        </w:rPr>
        <w:t>Pengembangan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Kabupaten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 w:rsidRPr="001C13AC">
        <w:rPr>
          <w:rFonts w:ascii="Arial" w:hAnsi="Arial" w:cs="Arial"/>
          <w:i/>
          <w:sz w:val="20"/>
          <w:szCs w:val="20"/>
        </w:rPr>
        <w:t>Karanganyar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T</w:t>
      </w:r>
      <w:r w:rsidRPr="001C13AC">
        <w:rPr>
          <w:rFonts w:ascii="Arial" w:hAnsi="Arial" w:cs="Arial"/>
          <w:i/>
          <w:sz w:val="20"/>
          <w:szCs w:val="20"/>
        </w:rPr>
        <w:t>ahun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2019</w:t>
      </w:r>
      <w:r w:rsidRPr="001C13A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C13AC">
        <w:rPr>
          <w:rFonts w:ascii="Arial" w:hAnsi="Arial" w:cs="Arial"/>
          <w:i/>
          <w:sz w:val="20"/>
          <w:szCs w:val="20"/>
        </w:rPr>
        <w:t>diolah</w:t>
      </w:r>
      <w:proofErr w:type="spellEnd"/>
      <w:r w:rsidRPr="001C13AC">
        <w:rPr>
          <w:rFonts w:ascii="Arial" w:hAnsi="Arial" w:cs="Arial"/>
          <w:i/>
          <w:sz w:val="20"/>
          <w:szCs w:val="20"/>
        </w:rPr>
        <w:t>.</w:t>
      </w:r>
    </w:p>
    <w:p w14:paraId="0290C4F8" w14:textId="77777777" w:rsidR="00DE790A" w:rsidRDefault="00DE790A" w:rsidP="00DE790A">
      <w:pPr>
        <w:pStyle w:val="BodyTextIndent2"/>
        <w:ind w:left="284" w:firstLine="142"/>
        <w:rPr>
          <w:rFonts w:ascii="Arial" w:hAnsi="Arial" w:cs="Arial"/>
          <w:i/>
          <w:sz w:val="20"/>
          <w:szCs w:val="20"/>
        </w:rPr>
      </w:pPr>
    </w:p>
    <w:p w14:paraId="25DCB11F" w14:textId="06E1171E" w:rsidR="00CA496E" w:rsidRPr="001C13AC" w:rsidRDefault="00CA496E" w:rsidP="00DE790A">
      <w:pPr>
        <w:spacing w:line="288" w:lineRule="auto"/>
        <w:ind w:left="431" w:firstLine="709"/>
        <w:jc w:val="both"/>
        <w:rPr>
          <w:rFonts w:ascii="Arial" w:hAnsi="Arial" w:cs="Arial"/>
          <w:sz w:val="24"/>
          <w:szCs w:val="24"/>
        </w:rPr>
      </w:pPr>
      <w:r w:rsidRPr="001C13AC">
        <w:rPr>
          <w:rFonts w:ascii="Arial" w:hAnsi="Arial" w:cs="Arial"/>
          <w:sz w:val="24"/>
          <w:szCs w:val="24"/>
          <w:lang w:val="sv-SE"/>
        </w:rPr>
        <w:t xml:space="preserve">Dengan </w:t>
      </w:r>
      <w:r w:rsidRPr="00DE790A">
        <w:rPr>
          <w:rFonts w:ascii="Arial" w:hAnsi="Arial" w:cs="Arial"/>
          <w:lang w:val="sv-SE"/>
        </w:rPr>
        <w:t>demikian</w:t>
      </w:r>
      <w:r w:rsidRPr="001C13AC">
        <w:rPr>
          <w:rFonts w:ascii="Arial" w:hAnsi="Arial" w:cs="Arial"/>
          <w:sz w:val="24"/>
          <w:szCs w:val="24"/>
          <w:lang w:val="sv-SE"/>
        </w:rPr>
        <w:t xml:space="preserve"> </w:t>
      </w:r>
      <w:r w:rsidRPr="00DE790A">
        <w:rPr>
          <w:rFonts w:ascii="Arial" w:hAnsi="Arial" w:cs="Arial"/>
          <w:lang w:val="sv-SE"/>
        </w:rPr>
        <w:t>Laporan</w:t>
      </w:r>
      <w:r w:rsidRPr="001C13AC">
        <w:rPr>
          <w:rFonts w:ascii="Arial" w:hAnsi="Arial" w:cs="Arial"/>
          <w:sz w:val="24"/>
          <w:szCs w:val="24"/>
          <w:lang w:val="sv-SE"/>
        </w:rPr>
        <w:t xml:space="preserve"> Pelaksanaan Tugas ini diharapkan </w:t>
      </w:r>
      <w:r w:rsidR="003364D7">
        <w:rPr>
          <w:rFonts w:ascii="Arial" w:hAnsi="Arial" w:cs="Arial"/>
          <w:sz w:val="24"/>
          <w:szCs w:val="24"/>
          <w:lang w:val="sv-SE"/>
        </w:rPr>
        <w:t>dapat memenuhi ketentuan/peraturan dan kewajiban yang berlaku.</w:t>
      </w:r>
    </w:p>
    <w:p w14:paraId="1E83B8B2" w14:textId="77777777" w:rsidR="00CA496E" w:rsidRPr="001C13AC" w:rsidRDefault="00CA496E" w:rsidP="00CA496E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C13AC">
        <w:rPr>
          <w:rFonts w:ascii="Arial" w:hAnsi="Arial" w:cs="Arial"/>
          <w:b/>
          <w:sz w:val="24"/>
          <w:szCs w:val="24"/>
        </w:rPr>
        <w:t>SARAN</w:t>
      </w:r>
    </w:p>
    <w:p w14:paraId="3659A6A2" w14:textId="414F8A7E" w:rsidR="00DE790A" w:rsidRDefault="00147BBB" w:rsidP="00DE790A">
      <w:pPr>
        <w:spacing w:line="360" w:lineRule="auto"/>
        <w:ind w:left="357" w:firstLine="77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BAPERLITBANG</w:t>
      </w:r>
      <w:r w:rsidR="003364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3E7F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E7FBC">
        <w:rPr>
          <w:rFonts w:ascii="Arial" w:hAnsi="Arial" w:cs="Arial"/>
          <w:sz w:val="24"/>
          <w:szCs w:val="24"/>
          <w:lang w:val="en-US"/>
        </w:rPr>
        <w:t>K</w:t>
      </w:r>
      <w:r w:rsidR="00466753">
        <w:rPr>
          <w:rFonts w:ascii="Arial" w:hAnsi="Arial" w:cs="Arial"/>
          <w:sz w:val="24"/>
          <w:szCs w:val="24"/>
          <w:lang w:val="en-US"/>
        </w:rPr>
        <w:t>oordinator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rencana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pemban</w:t>
      </w:r>
      <w:r w:rsidR="00466753">
        <w:rPr>
          <w:rFonts w:ascii="Arial" w:hAnsi="Arial" w:cs="Arial"/>
          <w:sz w:val="24"/>
          <w:szCs w:val="24"/>
          <w:lang w:val="en-US"/>
        </w:rPr>
        <w:t>g</w:t>
      </w:r>
      <w:r w:rsidR="003364D7">
        <w:rPr>
          <w:rFonts w:ascii="Arial" w:hAnsi="Arial" w:cs="Arial"/>
          <w:sz w:val="24"/>
          <w:szCs w:val="24"/>
          <w:lang w:val="en-US"/>
        </w:rPr>
        <w:t>unan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membutuhkan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dukungan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r w:rsidR="003364D7">
        <w:rPr>
          <w:rFonts w:ascii="Arial" w:hAnsi="Arial" w:cs="Arial"/>
          <w:sz w:val="24"/>
          <w:szCs w:val="24"/>
          <w:lang w:val="en-US"/>
        </w:rPr>
        <w:t>dan</w:t>
      </w:r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semua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terutama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Daerah</w:t>
      </w:r>
      <w:r w:rsidR="003364D7">
        <w:rPr>
          <w:rFonts w:ascii="Arial" w:hAnsi="Arial" w:cs="Arial"/>
          <w:sz w:val="24"/>
          <w:szCs w:val="24"/>
          <w:lang w:val="en-US"/>
        </w:rPr>
        <w:t xml:space="preserve">, agar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mewujudkan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rencana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 agenda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 rolling plan.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Diperlukan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dukungan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r w:rsidR="003364D7">
        <w:rPr>
          <w:rFonts w:ascii="Arial" w:hAnsi="Arial" w:cs="Arial"/>
          <w:sz w:val="24"/>
          <w:szCs w:val="24"/>
          <w:lang w:val="en-US"/>
        </w:rPr>
        <w:t>dan</w:t>
      </w:r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kerjasama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, yang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sistematis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terstruktur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terwujud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dokumen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berkualitas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realitas</w:t>
      </w:r>
      <w:proofErr w:type="spellEnd"/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r w:rsidR="003364D7">
        <w:rPr>
          <w:rFonts w:ascii="Arial" w:hAnsi="Arial" w:cs="Arial"/>
          <w:sz w:val="24"/>
          <w:szCs w:val="24"/>
          <w:lang w:val="en-US"/>
        </w:rPr>
        <w:t>dan</w:t>
      </w:r>
      <w:r w:rsidR="004667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64D7">
        <w:rPr>
          <w:rFonts w:ascii="Arial" w:hAnsi="Arial" w:cs="Arial"/>
          <w:sz w:val="24"/>
          <w:szCs w:val="24"/>
          <w:lang w:val="en-US"/>
        </w:rPr>
        <w:t>konsisten</w:t>
      </w:r>
      <w:proofErr w:type="spellEnd"/>
      <w:r w:rsidR="003364D7">
        <w:rPr>
          <w:rFonts w:ascii="Arial" w:hAnsi="Arial" w:cs="Arial"/>
          <w:sz w:val="24"/>
          <w:szCs w:val="24"/>
          <w:lang w:val="en-US"/>
        </w:rPr>
        <w:t>.</w:t>
      </w:r>
    </w:p>
    <w:p w14:paraId="2380E362" w14:textId="77777777" w:rsidR="00DE790A" w:rsidRPr="00DE790A" w:rsidRDefault="00DE790A" w:rsidP="00DE790A">
      <w:pPr>
        <w:spacing w:after="0" w:line="360" w:lineRule="auto"/>
        <w:ind w:left="357" w:firstLine="777"/>
        <w:jc w:val="both"/>
        <w:rPr>
          <w:rFonts w:ascii="Arial" w:hAnsi="Arial" w:cs="Arial"/>
          <w:sz w:val="24"/>
          <w:szCs w:val="24"/>
          <w:lang w:val="en-US"/>
        </w:rPr>
      </w:pPr>
    </w:p>
    <w:p w14:paraId="5C92815A" w14:textId="24934876" w:rsidR="00CA496E" w:rsidRPr="00DE790A" w:rsidRDefault="00CA496E" w:rsidP="00DE790A">
      <w:pPr>
        <w:spacing w:after="0"/>
        <w:ind w:firstLine="5387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1C13AC">
        <w:rPr>
          <w:rFonts w:ascii="Arial" w:hAnsi="Arial" w:cs="Arial"/>
          <w:bCs/>
          <w:sz w:val="24"/>
          <w:szCs w:val="24"/>
          <w:lang w:val="sv-SE"/>
        </w:rPr>
        <w:t>Karanganyar,</w:t>
      </w:r>
      <w:r w:rsidR="007329E7">
        <w:rPr>
          <w:rFonts w:ascii="Arial" w:hAnsi="Arial" w:cs="Arial"/>
          <w:bCs/>
          <w:sz w:val="24"/>
          <w:szCs w:val="24"/>
          <w:lang w:val="sv-SE"/>
        </w:rPr>
        <w:t xml:space="preserve"> 31 </w:t>
      </w:r>
      <w:r w:rsidR="00147BBB">
        <w:rPr>
          <w:rFonts w:ascii="Arial" w:hAnsi="Arial" w:cs="Arial"/>
          <w:bCs/>
          <w:sz w:val="24"/>
          <w:szCs w:val="24"/>
          <w:lang w:val="sv-SE"/>
        </w:rPr>
        <w:t xml:space="preserve">Desember </w:t>
      </w:r>
      <w:r w:rsidR="00EE1E43">
        <w:rPr>
          <w:rFonts w:ascii="Arial" w:hAnsi="Arial" w:cs="Arial"/>
          <w:bCs/>
          <w:sz w:val="24"/>
          <w:szCs w:val="24"/>
          <w:lang w:val="sv-SE"/>
        </w:rPr>
        <w:t>2019</w:t>
      </w:r>
    </w:p>
    <w:p w14:paraId="7B79504E" w14:textId="3F56791B" w:rsidR="00147BBB" w:rsidRDefault="00CA496E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bCs/>
          <w:sz w:val="24"/>
          <w:szCs w:val="24"/>
        </w:rPr>
      </w:pPr>
      <w:r w:rsidRPr="001C13AC">
        <w:rPr>
          <w:rFonts w:ascii="Arial" w:hAnsi="Arial" w:cs="Arial"/>
          <w:b/>
          <w:bCs/>
          <w:sz w:val="24"/>
          <w:szCs w:val="24"/>
          <w:lang w:val="sv-SE"/>
        </w:rPr>
        <w:t>KEPALA BA</w:t>
      </w:r>
      <w:r w:rsidRPr="001C13AC">
        <w:rPr>
          <w:rFonts w:ascii="Arial" w:hAnsi="Arial" w:cs="Arial"/>
          <w:b/>
          <w:bCs/>
          <w:sz w:val="24"/>
          <w:szCs w:val="24"/>
        </w:rPr>
        <w:t>DAN PERENCANAAN</w:t>
      </w:r>
    </w:p>
    <w:p w14:paraId="780ABA3E" w14:textId="77777777" w:rsidR="00CA496E" w:rsidRPr="00147BBB" w:rsidRDefault="00147BBB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PENELITIAN DAN PENGEMBANGAN</w:t>
      </w:r>
    </w:p>
    <w:p w14:paraId="4E97CABE" w14:textId="77777777" w:rsidR="00CA496E" w:rsidRPr="001C13AC" w:rsidRDefault="00CA496E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1C13AC">
        <w:rPr>
          <w:rFonts w:ascii="Arial" w:hAnsi="Arial" w:cs="Arial"/>
          <w:b/>
          <w:bCs/>
          <w:sz w:val="24"/>
          <w:szCs w:val="24"/>
          <w:lang w:val="sv-SE"/>
        </w:rPr>
        <w:t>KABUPATEN KARANGANYAR</w:t>
      </w:r>
    </w:p>
    <w:p w14:paraId="3049BC5B" w14:textId="77777777" w:rsidR="00CA496E" w:rsidRPr="001C13AC" w:rsidRDefault="00CA496E" w:rsidP="00DE790A">
      <w:pPr>
        <w:spacing w:after="0" w:line="240" w:lineRule="auto"/>
        <w:ind w:left="3119" w:firstLine="538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9F1475" w14:textId="2E38E64A" w:rsidR="00CA496E" w:rsidRDefault="00CA496E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7E75F67" w14:textId="77777777" w:rsidR="00DE790A" w:rsidRPr="001C13AC" w:rsidRDefault="00DE790A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4E0C032" w14:textId="77777777" w:rsidR="00CA496E" w:rsidRPr="001C13AC" w:rsidRDefault="00147BBB" w:rsidP="00DE790A">
      <w:pPr>
        <w:spacing w:after="0" w:line="240" w:lineRule="auto"/>
        <w:ind w:firstLine="5387"/>
        <w:jc w:val="center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Drs. MUH. INDRAYANTO</w:t>
      </w:r>
    </w:p>
    <w:p w14:paraId="0D3A0307" w14:textId="77777777" w:rsidR="00CA496E" w:rsidRPr="001866C6" w:rsidRDefault="00CA496E" w:rsidP="00DE790A">
      <w:pPr>
        <w:spacing w:after="0" w:line="240" w:lineRule="auto"/>
        <w:ind w:firstLine="5387"/>
        <w:jc w:val="center"/>
        <w:rPr>
          <w:rFonts w:ascii="Arial" w:hAnsi="Arial" w:cs="Arial"/>
          <w:b/>
          <w:sz w:val="24"/>
          <w:szCs w:val="24"/>
        </w:rPr>
      </w:pPr>
      <w:r w:rsidRPr="001866C6">
        <w:rPr>
          <w:rFonts w:ascii="Arial" w:hAnsi="Arial" w:cs="Arial"/>
          <w:b/>
          <w:sz w:val="24"/>
          <w:szCs w:val="24"/>
          <w:lang w:val="sv-SE"/>
        </w:rPr>
        <w:t xml:space="preserve">Pembina </w:t>
      </w:r>
      <w:r w:rsidRPr="001866C6">
        <w:rPr>
          <w:rFonts w:ascii="Arial" w:hAnsi="Arial" w:cs="Arial"/>
          <w:b/>
          <w:sz w:val="24"/>
          <w:szCs w:val="24"/>
        </w:rPr>
        <w:t>Utama Muda</w:t>
      </w:r>
    </w:p>
    <w:p w14:paraId="2799BC21" w14:textId="72EF67EB" w:rsidR="00C15866" w:rsidRPr="004F2F97" w:rsidRDefault="00CA496E" w:rsidP="0071230A">
      <w:pPr>
        <w:spacing w:after="0" w:line="240" w:lineRule="auto"/>
        <w:ind w:firstLine="5387"/>
        <w:jc w:val="center"/>
        <w:rPr>
          <w:rFonts w:ascii="Arial" w:hAnsi="Arial" w:cs="Arial"/>
          <w:b/>
          <w:sz w:val="24"/>
          <w:szCs w:val="24"/>
        </w:rPr>
      </w:pPr>
      <w:r w:rsidRPr="001866C6">
        <w:rPr>
          <w:rFonts w:ascii="Arial" w:hAnsi="Arial" w:cs="Arial"/>
          <w:b/>
          <w:sz w:val="24"/>
          <w:szCs w:val="24"/>
          <w:lang w:val="sv-SE"/>
        </w:rPr>
        <w:t>NIP. 196</w:t>
      </w:r>
      <w:r w:rsidR="00575947" w:rsidRPr="001866C6">
        <w:rPr>
          <w:rFonts w:ascii="Arial" w:hAnsi="Arial" w:cs="Arial"/>
          <w:b/>
          <w:sz w:val="24"/>
          <w:szCs w:val="24"/>
          <w:lang w:val="sv-SE"/>
        </w:rPr>
        <w:t>1</w:t>
      </w:r>
      <w:r w:rsidRPr="001866C6">
        <w:rPr>
          <w:rFonts w:ascii="Arial" w:hAnsi="Arial" w:cs="Arial"/>
          <w:b/>
          <w:sz w:val="24"/>
          <w:szCs w:val="24"/>
        </w:rPr>
        <w:t>0</w:t>
      </w:r>
      <w:r w:rsidR="00575947" w:rsidRPr="001866C6">
        <w:rPr>
          <w:rFonts w:ascii="Arial" w:hAnsi="Arial" w:cs="Arial"/>
          <w:b/>
          <w:sz w:val="24"/>
          <w:szCs w:val="24"/>
          <w:lang w:val="en-US"/>
        </w:rPr>
        <w:t>5</w:t>
      </w:r>
      <w:r w:rsidR="00147BBB" w:rsidRPr="001866C6">
        <w:rPr>
          <w:rFonts w:ascii="Arial" w:hAnsi="Arial" w:cs="Arial"/>
          <w:b/>
          <w:sz w:val="24"/>
          <w:szCs w:val="24"/>
          <w:lang w:val="en-US"/>
        </w:rPr>
        <w:t>23</w:t>
      </w:r>
      <w:r w:rsidRPr="001866C6">
        <w:rPr>
          <w:rFonts w:ascii="Arial" w:hAnsi="Arial" w:cs="Arial"/>
          <w:b/>
          <w:sz w:val="24"/>
          <w:szCs w:val="24"/>
        </w:rPr>
        <w:t xml:space="preserve"> </w:t>
      </w:r>
      <w:r w:rsidR="00147BBB" w:rsidRPr="001866C6">
        <w:rPr>
          <w:rFonts w:ascii="Arial" w:hAnsi="Arial" w:cs="Arial"/>
          <w:b/>
          <w:sz w:val="24"/>
          <w:szCs w:val="24"/>
          <w:lang w:val="en-US"/>
        </w:rPr>
        <w:t>198603 1 010</w:t>
      </w:r>
    </w:p>
    <w:sectPr w:rsidR="00C15866" w:rsidRPr="004F2F97" w:rsidSect="00FB3B0B">
      <w:footerReference w:type="default" r:id="rId8"/>
      <w:pgSz w:w="12240" w:h="18720" w:code="1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5CD0A" w14:textId="77777777" w:rsidR="00EA0B00" w:rsidRDefault="00EA0B00" w:rsidP="007F4BF9">
      <w:pPr>
        <w:spacing w:after="0" w:line="240" w:lineRule="auto"/>
      </w:pPr>
      <w:r>
        <w:separator/>
      </w:r>
    </w:p>
  </w:endnote>
  <w:endnote w:type="continuationSeparator" w:id="0">
    <w:p w14:paraId="18E4862B" w14:textId="77777777" w:rsidR="00EA0B00" w:rsidRDefault="00EA0B00" w:rsidP="007F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5"/>
      <w:gridCol w:w="997"/>
    </w:tblGrid>
    <w:tr w:rsidR="00E27C74" w:rsidRPr="00C809DF" w14:paraId="51D69EBA" w14:textId="77777777" w:rsidTr="003867D1">
      <w:tc>
        <w:tcPr>
          <w:tcW w:w="4500" w:type="pct"/>
          <w:tcBorders>
            <w:top w:val="single" w:sz="4" w:space="0" w:color="000000" w:themeColor="text1"/>
          </w:tcBorders>
          <w:shd w:val="clear" w:color="auto" w:fill="auto"/>
        </w:tcPr>
        <w:p w14:paraId="30497A34" w14:textId="77777777" w:rsidR="00E27C74" w:rsidRDefault="00E27C74" w:rsidP="00E27C74">
          <w:pPr>
            <w:pStyle w:val="Footer"/>
            <w:jc w:val="right"/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</w:pP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LaporanPelaksanaanTugas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(LPT)</w:t>
          </w:r>
        </w:p>
        <w:p w14:paraId="0DE1E87F" w14:textId="2F1653FE" w:rsidR="007618FB" w:rsidRDefault="00F861B4" w:rsidP="007618FB">
          <w:pPr>
            <w:pStyle w:val="Footer"/>
            <w:jc w:val="right"/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</w:pPr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Badan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Perencanaan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Penelitian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dan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Pengembangan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Kabupaten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Karanganyar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Tahun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 xml:space="preserve"> </w:t>
          </w:r>
          <w:r w:rsidR="00EE1E43">
            <w:rPr>
              <w:rFonts w:ascii="Bodoni MT Poster Compressed" w:eastAsia="Times New Roman" w:hAnsi="Bodoni MT Poster Compressed"/>
              <w:sz w:val="24"/>
              <w:szCs w:val="24"/>
              <w:lang w:val="en-US"/>
            </w:rPr>
            <w:t>2019</w:t>
          </w:r>
        </w:p>
        <w:p w14:paraId="2EA10E2E" w14:textId="77777777" w:rsidR="002748AD" w:rsidRDefault="002748AD" w:rsidP="0014765A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14:paraId="73A9BD78" w14:textId="77777777" w:rsidR="00E27C74" w:rsidRPr="00C809DF" w:rsidRDefault="00C809DF" w:rsidP="00C809DF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C809DF">
            <w:rPr>
              <w:rFonts w:ascii="Arial" w:hAnsi="Arial" w:cs="Arial"/>
              <w:sz w:val="24"/>
              <w:szCs w:val="24"/>
              <w:lang w:val="en-US"/>
            </w:rPr>
            <w:t>VII-</w:t>
          </w:r>
          <w:r w:rsidR="000E20A6" w:rsidRPr="00C809DF">
            <w:rPr>
              <w:rFonts w:ascii="Arial" w:hAnsi="Arial" w:cs="Arial"/>
              <w:sz w:val="24"/>
              <w:szCs w:val="24"/>
            </w:rPr>
            <w:fldChar w:fldCharType="begin"/>
          </w:r>
          <w:r w:rsidR="005E320C" w:rsidRPr="00C809DF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="000E20A6" w:rsidRPr="00C809DF">
            <w:rPr>
              <w:rFonts w:ascii="Arial" w:hAnsi="Arial" w:cs="Arial"/>
              <w:sz w:val="24"/>
              <w:szCs w:val="24"/>
            </w:rPr>
            <w:fldChar w:fldCharType="separate"/>
          </w:r>
          <w:r w:rsidR="00F07CC4">
            <w:rPr>
              <w:rFonts w:ascii="Arial" w:hAnsi="Arial" w:cs="Arial"/>
              <w:noProof/>
              <w:sz w:val="24"/>
              <w:szCs w:val="24"/>
            </w:rPr>
            <w:t>3</w:t>
          </w:r>
          <w:r w:rsidR="000E20A6" w:rsidRPr="00C809DF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14:paraId="31942268" w14:textId="77777777" w:rsidR="00DD2585" w:rsidRDefault="00DD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3FB06" w14:textId="77777777" w:rsidR="00EA0B00" w:rsidRDefault="00EA0B00" w:rsidP="007F4BF9">
      <w:pPr>
        <w:spacing w:after="0" w:line="240" w:lineRule="auto"/>
      </w:pPr>
      <w:r>
        <w:separator/>
      </w:r>
    </w:p>
  </w:footnote>
  <w:footnote w:type="continuationSeparator" w:id="0">
    <w:p w14:paraId="2F7E39F5" w14:textId="77777777" w:rsidR="00EA0B00" w:rsidRDefault="00EA0B00" w:rsidP="007F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59BC"/>
    <w:multiLevelType w:val="hybridMultilevel"/>
    <w:tmpl w:val="309C1F62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CD7"/>
    <w:multiLevelType w:val="hybridMultilevel"/>
    <w:tmpl w:val="219E0F3A"/>
    <w:lvl w:ilvl="0" w:tplc="75D4E0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478C7"/>
    <w:multiLevelType w:val="hybridMultilevel"/>
    <w:tmpl w:val="563490C6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0BE"/>
    <w:multiLevelType w:val="hybridMultilevel"/>
    <w:tmpl w:val="6E982824"/>
    <w:lvl w:ilvl="0" w:tplc="0FC6A4B6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4382004"/>
    <w:multiLevelType w:val="hybridMultilevel"/>
    <w:tmpl w:val="946ED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D744B"/>
    <w:multiLevelType w:val="hybridMultilevel"/>
    <w:tmpl w:val="7C485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396F"/>
    <w:multiLevelType w:val="hybridMultilevel"/>
    <w:tmpl w:val="0AEA155E"/>
    <w:lvl w:ilvl="0" w:tplc="62D295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AC14B42"/>
    <w:multiLevelType w:val="hybridMultilevel"/>
    <w:tmpl w:val="2D20A78E"/>
    <w:lvl w:ilvl="0" w:tplc="17C437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B0A79E2"/>
    <w:multiLevelType w:val="hybridMultilevel"/>
    <w:tmpl w:val="49EEB824"/>
    <w:lvl w:ilvl="0" w:tplc="AFBEAB12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79115F8"/>
    <w:multiLevelType w:val="hybridMultilevel"/>
    <w:tmpl w:val="D9C623FA"/>
    <w:lvl w:ilvl="0" w:tplc="24A08B4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93FE4"/>
    <w:multiLevelType w:val="hybridMultilevel"/>
    <w:tmpl w:val="9784485E"/>
    <w:lvl w:ilvl="0" w:tplc="1758E0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E8"/>
    <w:rsid w:val="000073BD"/>
    <w:rsid w:val="00034C46"/>
    <w:rsid w:val="00050373"/>
    <w:rsid w:val="00065983"/>
    <w:rsid w:val="0007521E"/>
    <w:rsid w:val="00077651"/>
    <w:rsid w:val="0008451B"/>
    <w:rsid w:val="000B12C5"/>
    <w:rsid w:val="000B2A81"/>
    <w:rsid w:val="000C55E0"/>
    <w:rsid w:val="000D044B"/>
    <w:rsid w:val="000D2569"/>
    <w:rsid w:val="000E20A6"/>
    <w:rsid w:val="000E4F22"/>
    <w:rsid w:val="000E58B0"/>
    <w:rsid w:val="000F1242"/>
    <w:rsid w:val="000F1895"/>
    <w:rsid w:val="000F1B63"/>
    <w:rsid w:val="000F2278"/>
    <w:rsid w:val="0010146D"/>
    <w:rsid w:val="00102C4C"/>
    <w:rsid w:val="0010728F"/>
    <w:rsid w:val="00121D1F"/>
    <w:rsid w:val="001259CC"/>
    <w:rsid w:val="00134AAB"/>
    <w:rsid w:val="001400FB"/>
    <w:rsid w:val="00141E08"/>
    <w:rsid w:val="001439EE"/>
    <w:rsid w:val="0014765A"/>
    <w:rsid w:val="00147BBB"/>
    <w:rsid w:val="00165277"/>
    <w:rsid w:val="001732E9"/>
    <w:rsid w:val="00183729"/>
    <w:rsid w:val="001866C6"/>
    <w:rsid w:val="00195F9B"/>
    <w:rsid w:val="001A40A0"/>
    <w:rsid w:val="001C00A5"/>
    <w:rsid w:val="001C09F5"/>
    <w:rsid w:val="001C13AC"/>
    <w:rsid w:val="001D627E"/>
    <w:rsid w:val="00213513"/>
    <w:rsid w:val="002169B9"/>
    <w:rsid w:val="0021768B"/>
    <w:rsid w:val="00232F1F"/>
    <w:rsid w:val="00242F2B"/>
    <w:rsid w:val="00247957"/>
    <w:rsid w:val="002538BB"/>
    <w:rsid w:val="00262F43"/>
    <w:rsid w:val="00264A45"/>
    <w:rsid w:val="00270A2A"/>
    <w:rsid w:val="0027423F"/>
    <w:rsid w:val="00274314"/>
    <w:rsid w:val="002748AD"/>
    <w:rsid w:val="002824E7"/>
    <w:rsid w:val="002856CF"/>
    <w:rsid w:val="002877FB"/>
    <w:rsid w:val="00293E97"/>
    <w:rsid w:val="00294E03"/>
    <w:rsid w:val="002B2B31"/>
    <w:rsid w:val="002D2C54"/>
    <w:rsid w:val="002E18F8"/>
    <w:rsid w:val="002E1A6A"/>
    <w:rsid w:val="002E3BD1"/>
    <w:rsid w:val="0030396F"/>
    <w:rsid w:val="003200AD"/>
    <w:rsid w:val="00330753"/>
    <w:rsid w:val="003364D7"/>
    <w:rsid w:val="00341934"/>
    <w:rsid w:val="00346CFE"/>
    <w:rsid w:val="00355C66"/>
    <w:rsid w:val="00357DCC"/>
    <w:rsid w:val="003772BC"/>
    <w:rsid w:val="00383E90"/>
    <w:rsid w:val="003867D1"/>
    <w:rsid w:val="00390781"/>
    <w:rsid w:val="00394C56"/>
    <w:rsid w:val="003A2FF1"/>
    <w:rsid w:val="003B4B06"/>
    <w:rsid w:val="003B4B88"/>
    <w:rsid w:val="003C06C3"/>
    <w:rsid w:val="003C7D40"/>
    <w:rsid w:val="003D126F"/>
    <w:rsid w:val="003D297D"/>
    <w:rsid w:val="003E133F"/>
    <w:rsid w:val="003E223F"/>
    <w:rsid w:val="003E3954"/>
    <w:rsid w:val="003E66D7"/>
    <w:rsid w:val="003E7FBC"/>
    <w:rsid w:val="00421605"/>
    <w:rsid w:val="004261EE"/>
    <w:rsid w:val="0043305A"/>
    <w:rsid w:val="00443376"/>
    <w:rsid w:val="00456590"/>
    <w:rsid w:val="004634F0"/>
    <w:rsid w:val="00466753"/>
    <w:rsid w:val="00467462"/>
    <w:rsid w:val="00482D6C"/>
    <w:rsid w:val="004841AE"/>
    <w:rsid w:val="004A679D"/>
    <w:rsid w:val="004B6553"/>
    <w:rsid w:val="004B736C"/>
    <w:rsid w:val="004C052C"/>
    <w:rsid w:val="004C2B67"/>
    <w:rsid w:val="004C4305"/>
    <w:rsid w:val="004D17CF"/>
    <w:rsid w:val="004D4532"/>
    <w:rsid w:val="004E2612"/>
    <w:rsid w:val="004F0733"/>
    <w:rsid w:val="004F2F97"/>
    <w:rsid w:val="00506749"/>
    <w:rsid w:val="00507220"/>
    <w:rsid w:val="005111E1"/>
    <w:rsid w:val="005313EB"/>
    <w:rsid w:val="00540234"/>
    <w:rsid w:val="00551469"/>
    <w:rsid w:val="00561060"/>
    <w:rsid w:val="005748C2"/>
    <w:rsid w:val="00575947"/>
    <w:rsid w:val="00582E78"/>
    <w:rsid w:val="0058405B"/>
    <w:rsid w:val="005A0297"/>
    <w:rsid w:val="005A4004"/>
    <w:rsid w:val="005B7BBB"/>
    <w:rsid w:val="005C7275"/>
    <w:rsid w:val="005D3E08"/>
    <w:rsid w:val="005D43BA"/>
    <w:rsid w:val="005E29E2"/>
    <w:rsid w:val="005E320C"/>
    <w:rsid w:val="0060777A"/>
    <w:rsid w:val="00624BD0"/>
    <w:rsid w:val="006414A8"/>
    <w:rsid w:val="00656E58"/>
    <w:rsid w:val="00663B4F"/>
    <w:rsid w:val="006654ED"/>
    <w:rsid w:val="00681E2D"/>
    <w:rsid w:val="006874A8"/>
    <w:rsid w:val="006A1FD7"/>
    <w:rsid w:val="006C2947"/>
    <w:rsid w:val="006C36FA"/>
    <w:rsid w:val="006C623D"/>
    <w:rsid w:val="006C6CCA"/>
    <w:rsid w:val="006D181F"/>
    <w:rsid w:val="0071230A"/>
    <w:rsid w:val="00721C97"/>
    <w:rsid w:val="007329E7"/>
    <w:rsid w:val="0073323A"/>
    <w:rsid w:val="00734191"/>
    <w:rsid w:val="00735C77"/>
    <w:rsid w:val="0073717B"/>
    <w:rsid w:val="007377B7"/>
    <w:rsid w:val="007507CE"/>
    <w:rsid w:val="00756251"/>
    <w:rsid w:val="007618FB"/>
    <w:rsid w:val="0078521B"/>
    <w:rsid w:val="007A4317"/>
    <w:rsid w:val="007C6E93"/>
    <w:rsid w:val="007C76D9"/>
    <w:rsid w:val="007D22A0"/>
    <w:rsid w:val="007D2B8B"/>
    <w:rsid w:val="007E34B9"/>
    <w:rsid w:val="007E5BE9"/>
    <w:rsid w:val="007F12B0"/>
    <w:rsid w:val="007F1A48"/>
    <w:rsid w:val="007F37E0"/>
    <w:rsid w:val="007F4BF9"/>
    <w:rsid w:val="00804482"/>
    <w:rsid w:val="00805B7C"/>
    <w:rsid w:val="008215D2"/>
    <w:rsid w:val="00831EC1"/>
    <w:rsid w:val="00832A28"/>
    <w:rsid w:val="00853EC4"/>
    <w:rsid w:val="00856E2A"/>
    <w:rsid w:val="00861029"/>
    <w:rsid w:val="00863946"/>
    <w:rsid w:val="00864685"/>
    <w:rsid w:val="00872BDE"/>
    <w:rsid w:val="00882386"/>
    <w:rsid w:val="008C0271"/>
    <w:rsid w:val="008C1045"/>
    <w:rsid w:val="008C1B08"/>
    <w:rsid w:val="008C1F6A"/>
    <w:rsid w:val="008C52E4"/>
    <w:rsid w:val="008C5AC5"/>
    <w:rsid w:val="008D71A2"/>
    <w:rsid w:val="008E448D"/>
    <w:rsid w:val="008F0A0D"/>
    <w:rsid w:val="008F56CA"/>
    <w:rsid w:val="00911F54"/>
    <w:rsid w:val="0091580F"/>
    <w:rsid w:val="00930A47"/>
    <w:rsid w:val="00930ACB"/>
    <w:rsid w:val="00935A24"/>
    <w:rsid w:val="00946D20"/>
    <w:rsid w:val="009720DA"/>
    <w:rsid w:val="009724C0"/>
    <w:rsid w:val="00974BF6"/>
    <w:rsid w:val="00987FDB"/>
    <w:rsid w:val="00990196"/>
    <w:rsid w:val="0099033B"/>
    <w:rsid w:val="00993341"/>
    <w:rsid w:val="009B4119"/>
    <w:rsid w:val="009B60ED"/>
    <w:rsid w:val="009C4C15"/>
    <w:rsid w:val="009D62E1"/>
    <w:rsid w:val="009F321F"/>
    <w:rsid w:val="00A00B63"/>
    <w:rsid w:val="00A01BE8"/>
    <w:rsid w:val="00A05462"/>
    <w:rsid w:val="00A10282"/>
    <w:rsid w:val="00A175D7"/>
    <w:rsid w:val="00A20608"/>
    <w:rsid w:val="00A20EA2"/>
    <w:rsid w:val="00A25244"/>
    <w:rsid w:val="00A27AD4"/>
    <w:rsid w:val="00A32CED"/>
    <w:rsid w:val="00A41831"/>
    <w:rsid w:val="00A43C4B"/>
    <w:rsid w:val="00A43CA8"/>
    <w:rsid w:val="00A46567"/>
    <w:rsid w:val="00A52E2C"/>
    <w:rsid w:val="00A61E0C"/>
    <w:rsid w:val="00A638FF"/>
    <w:rsid w:val="00A729B3"/>
    <w:rsid w:val="00AA7E33"/>
    <w:rsid w:val="00AC13C6"/>
    <w:rsid w:val="00AC32F1"/>
    <w:rsid w:val="00AC5398"/>
    <w:rsid w:val="00AC56C3"/>
    <w:rsid w:val="00AE5AA0"/>
    <w:rsid w:val="00AF24E6"/>
    <w:rsid w:val="00AF2809"/>
    <w:rsid w:val="00AF6BDC"/>
    <w:rsid w:val="00B271D5"/>
    <w:rsid w:val="00B43156"/>
    <w:rsid w:val="00B4348C"/>
    <w:rsid w:val="00B47517"/>
    <w:rsid w:val="00B60D02"/>
    <w:rsid w:val="00B66006"/>
    <w:rsid w:val="00B66612"/>
    <w:rsid w:val="00B67474"/>
    <w:rsid w:val="00B75E0C"/>
    <w:rsid w:val="00B76A6C"/>
    <w:rsid w:val="00B77092"/>
    <w:rsid w:val="00BA38CF"/>
    <w:rsid w:val="00BC1396"/>
    <w:rsid w:val="00BD13E8"/>
    <w:rsid w:val="00BD22EE"/>
    <w:rsid w:val="00BD5107"/>
    <w:rsid w:val="00BD5960"/>
    <w:rsid w:val="00BE46E8"/>
    <w:rsid w:val="00BE46EF"/>
    <w:rsid w:val="00BE6A7D"/>
    <w:rsid w:val="00BE723E"/>
    <w:rsid w:val="00BF02AB"/>
    <w:rsid w:val="00C016E1"/>
    <w:rsid w:val="00C03123"/>
    <w:rsid w:val="00C145D0"/>
    <w:rsid w:val="00C15866"/>
    <w:rsid w:val="00C21F17"/>
    <w:rsid w:val="00C24857"/>
    <w:rsid w:val="00C31715"/>
    <w:rsid w:val="00C47A8D"/>
    <w:rsid w:val="00C53C20"/>
    <w:rsid w:val="00C55254"/>
    <w:rsid w:val="00C56EDB"/>
    <w:rsid w:val="00C65C19"/>
    <w:rsid w:val="00C809DF"/>
    <w:rsid w:val="00C944C6"/>
    <w:rsid w:val="00CA496E"/>
    <w:rsid w:val="00CA605C"/>
    <w:rsid w:val="00CA7CAF"/>
    <w:rsid w:val="00CC30C8"/>
    <w:rsid w:val="00CC31C8"/>
    <w:rsid w:val="00CD2702"/>
    <w:rsid w:val="00CD46B2"/>
    <w:rsid w:val="00CD568A"/>
    <w:rsid w:val="00CE184E"/>
    <w:rsid w:val="00CE1AA2"/>
    <w:rsid w:val="00CF11D7"/>
    <w:rsid w:val="00D0577A"/>
    <w:rsid w:val="00D10034"/>
    <w:rsid w:val="00D209EB"/>
    <w:rsid w:val="00D43F98"/>
    <w:rsid w:val="00D46D16"/>
    <w:rsid w:val="00D4788E"/>
    <w:rsid w:val="00D47E13"/>
    <w:rsid w:val="00D51866"/>
    <w:rsid w:val="00D62AA5"/>
    <w:rsid w:val="00D62EC6"/>
    <w:rsid w:val="00D71B5A"/>
    <w:rsid w:val="00D73470"/>
    <w:rsid w:val="00D86F1E"/>
    <w:rsid w:val="00D96956"/>
    <w:rsid w:val="00DA1139"/>
    <w:rsid w:val="00DA34FF"/>
    <w:rsid w:val="00DA6DAA"/>
    <w:rsid w:val="00DC1DF2"/>
    <w:rsid w:val="00DC76D1"/>
    <w:rsid w:val="00DD20FE"/>
    <w:rsid w:val="00DD2585"/>
    <w:rsid w:val="00DD4176"/>
    <w:rsid w:val="00DD44E0"/>
    <w:rsid w:val="00DE3822"/>
    <w:rsid w:val="00DE790A"/>
    <w:rsid w:val="00DF029C"/>
    <w:rsid w:val="00E00CE0"/>
    <w:rsid w:val="00E27711"/>
    <w:rsid w:val="00E27C74"/>
    <w:rsid w:val="00E33A5F"/>
    <w:rsid w:val="00E416AF"/>
    <w:rsid w:val="00E50757"/>
    <w:rsid w:val="00E5319B"/>
    <w:rsid w:val="00E543C0"/>
    <w:rsid w:val="00E553DA"/>
    <w:rsid w:val="00E60155"/>
    <w:rsid w:val="00E61524"/>
    <w:rsid w:val="00E65B57"/>
    <w:rsid w:val="00E705AF"/>
    <w:rsid w:val="00E8392C"/>
    <w:rsid w:val="00E96DED"/>
    <w:rsid w:val="00EA0B00"/>
    <w:rsid w:val="00EA15D1"/>
    <w:rsid w:val="00EA19CC"/>
    <w:rsid w:val="00EC31F4"/>
    <w:rsid w:val="00ED2FEC"/>
    <w:rsid w:val="00ED61B0"/>
    <w:rsid w:val="00ED7DBC"/>
    <w:rsid w:val="00EE1E43"/>
    <w:rsid w:val="00EE4D3E"/>
    <w:rsid w:val="00EF75E0"/>
    <w:rsid w:val="00F02B20"/>
    <w:rsid w:val="00F07CC4"/>
    <w:rsid w:val="00F4352B"/>
    <w:rsid w:val="00F703D2"/>
    <w:rsid w:val="00F76EF6"/>
    <w:rsid w:val="00F85AAA"/>
    <w:rsid w:val="00F861B4"/>
    <w:rsid w:val="00F879B9"/>
    <w:rsid w:val="00F90FF4"/>
    <w:rsid w:val="00F93703"/>
    <w:rsid w:val="00FA688D"/>
    <w:rsid w:val="00FB3B0B"/>
    <w:rsid w:val="00FB605E"/>
    <w:rsid w:val="00FE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D92E"/>
  <w15:docId w15:val="{0B4C02B9-7EC8-48CB-A2E2-7E80CE9E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24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E8"/>
    <w:pPr>
      <w:ind w:left="720"/>
      <w:contextualSpacing/>
    </w:pPr>
  </w:style>
  <w:style w:type="table" w:styleId="TableGrid">
    <w:name w:val="Table Grid"/>
    <w:basedOn w:val="TableNormal"/>
    <w:rsid w:val="00C65C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F9"/>
  </w:style>
  <w:style w:type="paragraph" w:styleId="Footer">
    <w:name w:val="footer"/>
    <w:basedOn w:val="Normal"/>
    <w:link w:val="FooterChar"/>
    <w:uiPriority w:val="99"/>
    <w:unhideWhenUsed/>
    <w:rsid w:val="007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F9"/>
  </w:style>
  <w:style w:type="paragraph" w:styleId="BodyTextIndent2">
    <w:name w:val="Body Text Indent 2"/>
    <w:basedOn w:val="Normal"/>
    <w:link w:val="BodyTextIndent2Char"/>
    <w:rsid w:val="00582E7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82E7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7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BAEF-BD64-4D0D-8362-E8BDE8B0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Baperlitbang Karanganyar</cp:lastModifiedBy>
  <cp:revision>17</cp:revision>
  <cp:lastPrinted>2020-05-13T04:46:00Z</cp:lastPrinted>
  <dcterms:created xsi:type="dcterms:W3CDTF">2019-12-05T05:32:00Z</dcterms:created>
  <dcterms:modified xsi:type="dcterms:W3CDTF">2020-05-13T04:50:00Z</dcterms:modified>
</cp:coreProperties>
</file>