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35" w:rsidRDefault="00B77435" w:rsidP="00FC03C3">
      <w:pPr>
        <w:rPr>
          <w:rFonts w:ascii="Arial" w:eastAsiaTheme="minorHAnsi" w:hAnsi="Arial" w:cs="Arial"/>
          <w:b/>
        </w:rPr>
      </w:pPr>
    </w:p>
    <w:p w:rsidR="00B77435" w:rsidRDefault="00B77435" w:rsidP="00FC03C3">
      <w:pPr>
        <w:rPr>
          <w:rFonts w:ascii="Arial" w:eastAsiaTheme="minorHAnsi" w:hAnsi="Arial" w:cs="Arial"/>
          <w:b/>
        </w:rPr>
      </w:pPr>
    </w:p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B77435" w:rsidRPr="00885D4B" w:rsidTr="00B77435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B77435" w:rsidRPr="00885D4B" w:rsidRDefault="00B77435" w:rsidP="00B77435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6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7435" w:rsidRPr="00885D4B" w:rsidRDefault="00B77435" w:rsidP="00B77435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B77435" w:rsidRPr="00885D4B" w:rsidRDefault="00B77435" w:rsidP="00B77435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B77435" w:rsidRPr="00885D4B" w:rsidRDefault="00B77435" w:rsidP="00B77435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B77435" w:rsidRPr="00885D4B" w:rsidRDefault="00B77435" w:rsidP="00B77435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B77435" w:rsidRPr="00885D4B" w:rsidRDefault="00B77435" w:rsidP="00B77435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B77435" w:rsidRPr="00885D4B" w:rsidRDefault="00B77435" w:rsidP="00B77435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B77435" w:rsidRPr="00885D4B" w:rsidRDefault="00B77435" w:rsidP="00B77435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B77435" w:rsidRPr="00BA5400" w:rsidTr="00B77435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B77435" w:rsidRPr="00BA5400" w:rsidRDefault="00B77435" w:rsidP="00B77435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B77435" w:rsidRPr="00BA5400" w:rsidRDefault="00B77435" w:rsidP="00B77435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>
              <w:rPr>
                <w:rFonts w:ascii="Arial" w:hAnsi="Arial" w:cs="Arial"/>
                <w:lang w:val="sv-SE"/>
              </w:rPr>
              <w:t xml:space="preserve">  19  September  2022</w:t>
            </w:r>
          </w:p>
        </w:tc>
      </w:tr>
      <w:tr w:rsidR="00B77435" w:rsidRPr="00BA5400" w:rsidTr="00B77435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B77435" w:rsidRPr="00BA5400" w:rsidRDefault="00B77435" w:rsidP="00B77435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B77435" w:rsidRPr="00BA5400" w:rsidRDefault="00E63F80" w:rsidP="00B77435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306.1 /  </w:t>
            </w:r>
            <w:r w:rsidR="00581A89">
              <w:rPr>
                <w:rFonts w:ascii="Arial" w:hAnsi="Arial" w:cs="Arial"/>
                <w:lang w:val="sv-SE"/>
              </w:rPr>
              <w:t>1.504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="00B77435">
              <w:rPr>
                <w:rFonts w:ascii="Arial" w:hAnsi="Arial" w:cs="Arial"/>
                <w:lang w:val="sv-SE"/>
              </w:rPr>
              <w:t xml:space="preserve"> .23 / IX / </w:t>
            </w:r>
            <w:r w:rsidR="00B77435" w:rsidRPr="00BA5400">
              <w:rPr>
                <w:rFonts w:ascii="Arial" w:hAnsi="Arial" w:cs="Arial"/>
                <w:lang w:val="sv-SE"/>
              </w:rPr>
              <w:t>202</w:t>
            </w:r>
            <w:r w:rsidR="00B77435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B77435" w:rsidRPr="00BA5400" w:rsidTr="00B77435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B77435" w:rsidRPr="00BA5400" w:rsidRDefault="00B77435" w:rsidP="00B77435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B77435" w:rsidRPr="00BA5400" w:rsidTr="00B77435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B77435" w:rsidRPr="00BA5400" w:rsidRDefault="00B77435" w:rsidP="00B77435">
            <w:pPr>
              <w:spacing w:line="360" w:lineRule="auto"/>
              <w:ind w:left="33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Gubernur Jawa Tengah</w:t>
            </w:r>
          </w:p>
          <w:p w:rsidR="00B77435" w:rsidRPr="00BA5400" w:rsidRDefault="00B77435" w:rsidP="00B77435">
            <w:pPr>
              <w:spacing w:line="360" w:lineRule="auto"/>
              <w:ind w:left="459" w:hanging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Cq. Kepala Badan Kesbang dan Politik Provinsi Jawa Tengah</w:t>
            </w:r>
          </w:p>
          <w:p w:rsidR="00B77435" w:rsidRPr="00BA5400" w:rsidRDefault="00B77435" w:rsidP="00B77435">
            <w:pPr>
              <w:spacing w:line="360" w:lineRule="auto"/>
              <w:ind w:firstLine="459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Di </w:t>
            </w:r>
          </w:p>
          <w:p w:rsidR="00B77435" w:rsidRPr="00BA5400" w:rsidRDefault="00B77435" w:rsidP="00B77435">
            <w:pPr>
              <w:spacing w:line="360" w:lineRule="auto"/>
              <w:ind w:firstLine="742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  <w:lang w:val="sv-SE"/>
              </w:rPr>
              <w:t>SEMARANG</w:t>
            </w:r>
          </w:p>
        </w:tc>
      </w:tr>
      <w:tr w:rsidR="00B77435" w:rsidRPr="00BA5400" w:rsidTr="00B77435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1732"/>
        </w:trPr>
        <w:tc>
          <w:tcPr>
            <w:tcW w:w="1350" w:type="dxa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B77435" w:rsidRPr="008C12FA" w:rsidRDefault="00B77435" w:rsidP="00B7743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64E03">
              <w:rPr>
                <w:rFonts w:ascii="Arial" w:hAnsi="Arial" w:cs="Arial"/>
                <w:bCs/>
                <w:lang w:val="sv-SE"/>
              </w:rPr>
              <w:t xml:space="preserve">Laporan </w:t>
            </w:r>
            <w:r>
              <w:rPr>
                <w:rFonts w:ascii="Arial" w:hAnsi="Arial" w:cs="Arial"/>
              </w:rPr>
              <w:t>Monitoring Kegiatan Perkembangan K</w:t>
            </w:r>
            <w:r w:rsidRPr="00675FD9">
              <w:rPr>
                <w:rFonts w:ascii="Arial" w:hAnsi="Arial" w:cs="Arial"/>
              </w:rPr>
              <w:t>elompok Almanar (Amar Ma'ruh Nahi Munkar Karanganyar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vMerge/>
            <w:vAlign w:val="center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B77435" w:rsidRPr="00BA5400" w:rsidRDefault="00B77435" w:rsidP="00B77435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B77435" w:rsidRDefault="00B77435" w:rsidP="00B77435">
      <w:pPr>
        <w:spacing w:line="360" w:lineRule="auto"/>
        <w:jc w:val="both"/>
        <w:rPr>
          <w:rFonts w:ascii="Arial" w:hAnsi="Arial" w:cs="Arial"/>
        </w:rPr>
      </w:pPr>
    </w:p>
    <w:p w:rsidR="00B77435" w:rsidRDefault="00B77435" w:rsidP="00B77435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Bersama </w:t>
      </w:r>
      <w:r>
        <w:rPr>
          <w:rFonts w:ascii="Arial" w:hAnsi="Arial" w:cs="Arial"/>
        </w:rPr>
        <w:t xml:space="preserve">ini dengan hormat kami laporkan pada hari Senin tanggal      19 September 2022 pukul </w:t>
      </w:r>
      <w:r>
        <w:rPr>
          <w:rFonts w:ascii="Arial" w:eastAsiaTheme="minorHAnsi" w:hAnsi="Arial" w:cs="Arial"/>
        </w:rPr>
        <w:t xml:space="preserve">11.00 s.d 12.15 </w:t>
      </w:r>
      <w:r>
        <w:rPr>
          <w:rFonts w:ascii="Arial" w:hAnsi="Arial" w:cs="Arial"/>
        </w:rPr>
        <w:t xml:space="preserve">WIB </w:t>
      </w:r>
      <w:r w:rsidRPr="00285CC9">
        <w:rPr>
          <w:rFonts w:ascii="Arial" w:eastAsiaTheme="minorHAnsi" w:hAnsi="Arial" w:cs="Arial"/>
        </w:rPr>
        <w:t xml:space="preserve">bertempat di </w:t>
      </w:r>
      <w:r>
        <w:rPr>
          <w:rFonts w:ascii="Arial" w:eastAsiaTheme="minorHAnsi" w:hAnsi="Arial" w:cs="Arial"/>
        </w:rPr>
        <w:t xml:space="preserve">Alun - Alun Kabupaten Karanganyar </w:t>
      </w:r>
      <w:r w:rsidRPr="00285CC9">
        <w:rPr>
          <w:rFonts w:ascii="Arial" w:eastAsiaTheme="minorHAnsi" w:hAnsi="Arial" w:cs="Arial"/>
        </w:rPr>
        <w:t>telah dilaksanakan</w:t>
      </w:r>
      <w:r>
        <w:rPr>
          <w:rFonts w:ascii="Arial" w:hAnsi="Arial" w:cs="Arial"/>
        </w:rPr>
        <w:t xml:space="preserve"> Monitoring Kegiatan Perkembangan K</w:t>
      </w:r>
      <w:r w:rsidRPr="00675FD9">
        <w:rPr>
          <w:rFonts w:ascii="Arial" w:hAnsi="Arial" w:cs="Arial"/>
        </w:rPr>
        <w:t>elompok Almanar (Amar Ma'ruh Nahi Munkar Karanganyar</w:t>
      </w:r>
      <w:r>
        <w:rPr>
          <w:rFonts w:ascii="Arial" w:eastAsiaTheme="minorHAnsi" w:hAnsi="Arial" w:cs="Arial"/>
        </w:rPr>
        <w:t>) yang diikuti ± 20 orang</w:t>
      </w:r>
      <w:r>
        <w:rPr>
          <w:rFonts w:ascii="Arial" w:hAnsi="Arial" w:cs="Arial"/>
        </w:rPr>
        <w:t>.</w:t>
      </w:r>
    </w:p>
    <w:p w:rsidR="00B77435" w:rsidRDefault="00B77435" w:rsidP="00B77435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B77435" w:rsidRDefault="00B77435" w:rsidP="00B77435">
      <w:pPr>
        <w:pStyle w:val="ListParagraph"/>
        <w:numPr>
          <w:ilvl w:val="0"/>
          <w:numId w:val="62"/>
        </w:numPr>
        <w:spacing w:line="360" w:lineRule="auto"/>
        <w:ind w:left="16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Hadir dalam kegiatan tersebut antara lain</w:t>
      </w:r>
      <w:r w:rsidRPr="00B77435">
        <w:rPr>
          <w:rFonts w:ascii="Arial" w:hAnsi="Arial" w:cs="Arial"/>
        </w:rPr>
        <w:t xml:space="preserve"> : 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Mulyono alias</w:t>
      </w:r>
      <w:r w:rsidRPr="00B77435">
        <w:rPr>
          <w:rFonts w:ascii="Arial" w:hAnsi="Arial" w:cs="Arial"/>
        </w:rPr>
        <w:t xml:space="preserve"> Hambro (Ketua FUIK)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>Hendra Kiswara (Eks DPW FPI Karanganyar)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Gatot Efendi S.H alias</w:t>
      </w:r>
      <w:r w:rsidRPr="00B77435">
        <w:rPr>
          <w:rFonts w:ascii="Arial" w:hAnsi="Arial" w:cs="Arial"/>
        </w:rPr>
        <w:t xml:space="preserve"> Ust Andi (Ketua Santri Nekat</w:t>
      </w:r>
      <w:r>
        <w:rPr>
          <w:rFonts w:ascii="Arial" w:hAnsi="Arial" w:cs="Arial"/>
        </w:rPr>
        <w:t xml:space="preserve"> </w:t>
      </w:r>
      <w:r w:rsidRPr="00B7743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Sanek Karanganyar</w:t>
      </w:r>
      <w:r w:rsidRPr="00B77435">
        <w:rPr>
          <w:rFonts w:ascii="Arial" w:hAnsi="Arial" w:cs="Arial"/>
        </w:rPr>
        <w:t>)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>Umar Sujadi (Eks FPI Karanganyar)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Didik (</w:t>
      </w:r>
      <w:r w:rsidRPr="00B77435">
        <w:rPr>
          <w:rFonts w:ascii="Arial" w:hAnsi="Arial" w:cs="Arial"/>
        </w:rPr>
        <w:t>At Taubah Reborn)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Sugiyanto (</w:t>
      </w:r>
      <w:r w:rsidRPr="00B77435">
        <w:rPr>
          <w:rFonts w:ascii="Arial" w:hAnsi="Arial" w:cs="Arial"/>
        </w:rPr>
        <w:t>Sanek Karanganyar)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>Santri dari Telaga Kautsar Lalung 5 orang</w:t>
      </w:r>
    </w:p>
    <w:p w:rsidR="00B77435" w:rsidRDefault="00B77435" w:rsidP="00B77435">
      <w:pPr>
        <w:pStyle w:val="ListParagraph"/>
        <w:numPr>
          <w:ilvl w:val="0"/>
          <w:numId w:val="63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 xml:space="preserve">Santri Labaik 10 orang </w:t>
      </w:r>
    </w:p>
    <w:p w:rsidR="00E63F80" w:rsidRDefault="00E63F80" w:rsidP="00E63F80">
      <w:pPr>
        <w:pStyle w:val="ListParagraph"/>
        <w:spacing w:line="360" w:lineRule="auto"/>
        <w:ind w:left="2070"/>
        <w:jc w:val="both"/>
        <w:rPr>
          <w:rFonts w:ascii="Arial" w:hAnsi="Arial" w:cs="Arial"/>
        </w:rPr>
      </w:pPr>
    </w:p>
    <w:p w:rsidR="00B77435" w:rsidRDefault="00B77435" w:rsidP="00B77435">
      <w:pPr>
        <w:pStyle w:val="ListParagraph"/>
        <w:numPr>
          <w:ilvl w:val="0"/>
          <w:numId w:val="62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 xml:space="preserve">Penyampaian dari Mulyono alias Hambro (Ketua FUIK) </w:t>
      </w:r>
      <w:r>
        <w:rPr>
          <w:rFonts w:ascii="Arial" w:hAnsi="Arial" w:cs="Arial"/>
        </w:rPr>
        <w:t>:</w:t>
      </w:r>
    </w:p>
    <w:p w:rsidR="00B77435" w:rsidRDefault="00B77435" w:rsidP="00B77435">
      <w:pPr>
        <w:pStyle w:val="ListParagraph"/>
        <w:numPr>
          <w:ilvl w:val="0"/>
          <w:numId w:val="64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 xml:space="preserve">Apabila sampai dengan hari Kamis tanggal 22 September 2022 tidak </w:t>
      </w:r>
      <w:r w:rsidR="00E63F80">
        <w:rPr>
          <w:rFonts w:ascii="Arial" w:hAnsi="Arial" w:cs="Arial"/>
        </w:rPr>
        <w:t>ada tindakan penutupan terkait C</w:t>
      </w:r>
      <w:r w:rsidRPr="00B77435">
        <w:rPr>
          <w:rFonts w:ascii="Arial" w:hAnsi="Arial" w:cs="Arial"/>
        </w:rPr>
        <w:t>afe Black Orion maka dari Forum Masyarakat Gedongan Bersatu (FMGB) dan Aliansi Amar Ma'ruh Nahi Munkar (Almanar) akan melaksanakan aksi unjuk rasa menuntut janji terk</w:t>
      </w:r>
      <w:r w:rsidR="00E63F80">
        <w:rPr>
          <w:rFonts w:ascii="Arial" w:hAnsi="Arial" w:cs="Arial"/>
        </w:rPr>
        <w:t>ait penutupan dan pembongkaran C</w:t>
      </w:r>
      <w:r w:rsidRPr="00B77435">
        <w:rPr>
          <w:rFonts w:ascii="Arial" w:hAnsi="Arial" w:cs="Arial"/>
        </w:rPr>
        <w:t xml:space="preserve">afe Black Orion. </w:t>
      </w:r>
    </w:p>
    <w:p w:rsidR="00B77435" w:rsidRDefault="00B77435" w:rsidP="00B77435">
      <w:pPr>
        <w:pStyle w:val="ListParagraph"/>
        <w:numPr>
          <w:ilvl w:val="0"/>
          <w:numId w:val="64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 xml:space="preserve">Dari Sdr. Mulyono alias Hambro (Ketua FUIK) didapat informasi pada hari Rabu, 21 September 2022 rencananya dari OMBUSMAN akan </w:t>
      </w:r>
      <w:r w:rsidRPr="00B77435">
        <w:rPr>
          <w:rFonts w:ascii="Arial" w:hAnsi="Arial" w:cs="Arial"/>
        </w:rPr>
        <w:lastRenderedPageBreak/>
        <w:t xml:space="preserve">datang ke kantor Bupati Karanganyar guna mempertanyakan serta </w:t>
      </w:r>
      <w:r w:rsidR="00E63F80">
        <w:rPr>
          <w:rFonts w:ascii="Arial" w:hAnsi="Arial" w:cs="Arial"/>
        </w:rPr>
        <w:t>menyikapi terkait permasalahan C</w:t>
      </w:r>
      <w:r w:rsidRPr="00B77435">
        <w:rPr>
          <w:rFonts w:ascii="Arial" w:hAnsi="Arial" w:cs="Arial"/>
        </w:rPr>
        <w:t>afe Black Orion.</w:t>
      </w:r>
    </w:p>
    <w:p w:rsidR="00B1310B" w:rsidRDefault="00B1310B" w:rsidP="00B1310B">
      <w:pPr>
        <w:pStyle w:val="ListParagraph"/>
        <w:spacing w:line="360" w:lineRule="auto"/>
        <w:ind w:left="2070"/>
        <w:jc w:val="both"/>
        <w:rPr>
          <w:rFonts w:ascii="Arial" w:hAnsi="Arial" w:cs="Arial"/>
        </w:rPr>
      </w:pPr>
    </w:p>
    <w:p w:rsidR="00B77435" w:rsidRDefault="00B77435" w:rsidP="00B77435">
      <w:pPr>
        <w:pStyle w:val="ListParagraph"/>
        <w:numPr>
          <w:ilvl w:val="0"/>
          <w:numId w:val="64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>Sebelum membubarkan diri kelompok Almanar melaksanakan orasi di</w:t>
      </w:r>
      <w:r w:rsidR="00E63F80">
        <w:rPr>
          <w:rFonts w:ascii="Arial" w:hAnsi="Arial" w:cs="Arial"/>
        </w:rPr>
        <w:t xml:space="preserve"> halaman depan K</w:t>
      </w:r>
      <w:r w:rsidRPr="00B77435">
        <w:rPr>
          <w:rFonts w:ascii="Arial" w:hAnsi="Arial" w:cs="Arial"/>
        </w:rPr>
        <w:t>antor Bupati Karanganyar yang dalam penyampai</w:t>
      </w:r>
      <w:r w:rsidR="00E63F80">
        <w:rPr>
          <w:rFonts w:ascii="Arial" w:hAnsi="Arial" w:cs="Arial"/>
        </w:rPr>
        <w:t>annya bahwa apabila dari pihak Black O</w:t>
      </w:r>
      <w:r w:rsidRPr="00B77435">
        <w:rPr>
          <w:rFonts w:ascii="Arial" w:hAnsi="Arial" w:cs="Arial"/>
        </w:rPr>
        <w:t xml:space="preserve">rion melaksanakan aksi menuntut keadilan, maka dari Almanar juga akan melaksanakan aksi memperjuangkan untuk perangi kemaksiatan. </w:t>
      </w:r>
    </w:p>
    <w:p w:rsidR="00E63F80" w:rsidRDefault="00E63F80" w:rsidP="00E63F80">
      <w:pPr>
        <w:pStyle w:val="ListParagraph"/>
        <w:spacing w:line="360" w:lineRule="auto"/>
        <w:ind w:left="2070"/>
        <w:jc w:val="both"/>
        <w:rPr>
          <w:rFonts w:ascii="Arial" w:hAnsi="Arial" w:cs="Arial"/>
        </w:rPr>
      </w:pPr>
    </w:p>
    <w:p w:rsidR="00B77435" w:rsidRDefault="00B77435" w:rsidP="00B77435">
      <w:pPr>
        <w:pStyle w:val="ListParagraph"/>
        <w:numPr>
          <w:ilvl w:val="0"/>
          <w:numId w:val="62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>Setelah memberikan statmen dan kegiatan selesai pukul 12.15 WIB selanjutnya kelompok Almanar (Amar Ma'ruh Nahi Munkar Karanganyar) membubarkan diri ke</w:t>
      </w:r>
      <w:r w:rsidR="00983E77">
        <w:rPr>
          <w:rFonts w:ascii="Arial" w:hAnsi="Arial" w:cs="Arial"/>
        </w:rPr>
        <w:t xml:space="preserve"> rumah masing – masing.</w:t>
      </w:r>
    </w:p>
    <w:p w:rsidR="00E63F80" w:rsidRDefault="00E63F80" w:rsidP="00E63F80">
      <w:pPr>
        <w:pStyle w:val="ListParagraph"/>
        <w:spacing w:line="360" w:lineRule="auto"/>
        <w:ind w:left="1620"/>
        <w:jc w:val="both"/>
        <w:rPr>
          <w:rFonts w:ascii="Arial" w:hAnsi="Arial" w:cs="Arial"/>
        </w:rPr>
      </w:pPr>
    </w:p>
    <w:p w:rsidR="00B77435" w:rsidRDefault="00B77435" w:rsidP="00B77435">
      <w:pPr>
        <w:pStyle w:val="ListParagraph"/>
        <w:numPr>
          <w:ilvl w:val="0"/>
          <w:numId w:val="62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 xml:space="preserve">Catatan : </w:t>
      </w:r>
    </w:p>
    <w:p w:rsidR="00B77435" w:rsidRDefault="00B77435" w:rsidP="00B77435">
      <w:pPr>
        <w:pStyle w:val="ListParagraph"/>
        <w:numPr>
          <w:ilvl w:val="0"/>
          <w:numId w:val="20"/>
        </w:numPr>
        <w:spacing w:line="360" w:lineRule="auto"/>
        <w:ind w:left="2070" w:hanging="450"/>
        <w:jc w:val="both"/>
        <w:rPr>
          <w:rFonts w:ascii="Arial" w:hAnsi="Arial" w:cs="Arial"/>
        </w:rPr>
      </w:pPr>
      <w:r w:rsidRPr="00B77435">
        <w:rPr>
          <w:rFonts w:ascii="Arial" w:hAnsi="Arial" w:cs="Arial"/>
        </w:rPr>
        <w:t>Tetap dilaksanakan monitoring perkembangan guna terciptanya kondusifitas wilayah</w:t>
      </w:r>
      <w:r w:rsidR="00983E77">
        <w:rPr>
          <w:rFonts w:ascii="Arial" w:hAnsi="Arial" w:cs="Arial"/>
        </w:rPr>
        <w:t>.</w:t>
      </w:r>
    </w:p>
    <w:p w:rsidR="00E63F80" w:rsidRPr="00B77435" w:rsidRDefault="00E63F80" w:rsidP="00E63F80">
      <w:pPr>
        <w:pStyle w:val="ListParagraph"/>
        <w:spacing w:line="360" w:lineRule="auto"/>
        <w:ind w:left="2070"/>
        <w:jc w:val="both"/>
        <w:rPr>
          <w:rFonts w:ascii="Arial" w:hAnsi="Arial" w:cs="Arial"/>
        </w:rPr>
      </w:pPr>
    </w:p>
    <w:p w:rsidR="00B77435" w:rsidRPr="00E63F80" w:rsidRDefault="00B77435" w:rsidP="00E63F80">
      <w:pPr>
        <w:pStyle w:val="ListParagraph"/>
        <w:numPr>
          <w:ilvl w:val="0"/>
          <w:numId w:val="62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E63F80">
        <w:rPr>
          <w:rFonts w:ascii="Arial" w:hAnsi="Arial" w:cs="Arial"/>
        </w:rPr>
        <w:t xml:space="preserve">Selama kegiatan berjalan dengan aman dan lancar. </w:t>
      </w:r>
    </w:p>
    <w:p w:rsidR="00B77435" w:rsidRPr="00367E93" w:rsidRDefault="00B77435" w:rsidP="00B77435">
      <w:pPr>
        <w:spacing w:after="200" w:line="276" w:lineRule="auto"/>
        <w:ind w:firstLine="1890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B77435" w:rsidRPr="00885D4B" w:rsidRDefault="00B77435" w:rsidP="00B77435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B77435" w:rsidRPr="00885D4B" w:rsidTr="00B77435">
        <w:tc>
          <w:tcPr>
            <w:tcW w:w="3652" w:type="dxa"/>
          </w:tcPr>
          <w:p w:rsidR="00B77435" w:rsidRPr="00885D4B" w:rsidRDefault="00B77435" w:rsidP="00B77435">
            <w:pPr>
              <w:spacing w:line="360" w:lineRule="auto"/>
              <w:rPr>
                <w:rFonts w:ascii="Arial" w:hAnsi="Arial" w:cs="Arial"/>
              </w:rPr>
            </w:pPr>
          </w:p>
          <w:p w:rsidR="00B77435" w:rsidRPr="00885D4B" w:rsidRDefault="00B77435" w:rsidP="00B77435">
            <w:pPr>
              <w:spacing w:line="360" w:lineRule="auto"/>
              <w:rPr>
                <w:rFonts w:ascii="Arial" w:hAnsi="Arial" w:cs="Arial"/>
              </w:rPr>
            </w:pPr>
          </w:p>
          <w:p w:rsidR="00B77435" w:rsidRPr="00885D4B" w:rsidRDefault="00B77435" w:rsidP="00B77435">
            <w:pPr>
              <w:spacing w:line="360" w:lineRule="auto"/>
              <w:rPr>
                <w:rFonts w:ascii="Arial" w:hAnsi="Arial" w:cs="Arial"/>
              </w:rPr>
            </w:pPr>
          </w:p>
          <w:p w:rsidR="00B77435" w:rsidRDefault="00B77435" w:rsidP="00B77435">
            <w:pPr>
              <w:spacing w:line="360" w:lineRule="auto"/>
              <w:rPr>
                <w:rFonts w:ascii="Arial" w:hAnsi="Arial" w:cs="Arial"/>
              </w:rPr>
            </w:pPr>
          </w:p>
          <w:p w:rsidR="00B77435" w:rsidRPr="00885D4B" w:rsidRDefault="00B77435" w:rsidP="00B77435">
            <w:pPr>
              <w:spacing w:line="360" w:lineRule="auto"/>
              <w:rPr>
                <w:rFonts w:ascii="Arial" w:hAnsi="Arial" w:cs="Arial"/>
              </w:rPr>
            </w:pPr>
          </w:p>
          <w:p w:rsidR="00B77435" w:rsidRPr="00885D4B" w:rsidRDefault="00B77435" w:rsidP="00B77435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B77435" w:rsidRPr="00EC3C90" w:rsidRDefault="00B77435" w:rsidP="00B77435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v-SE"/>
              </w:rPr>
              <w:t>Bupati Karanganyar</w:t>
            </w:r>
          </w:p>
        </w:tc>
        <w:tc>
          <w:tcPr>
            <w:tcW w:w="6446" w:type="dxa"/>
          </w:tcPr>
          <w:p w:rsidR="00B77435" w:rsidRPr="00885D4B" w:rsidRDefault="00B77435" w:rsidP="00B77435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B77435" w:rsidRDefault="00B77435" w:rsidP="00B77435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B77435" w:rsidRPr="00885D4B" w:rsidRDefault="005562CD" w:rsidP="00B77435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2265528" cy="1815332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WhatsApp Image 2022-10-06 at 14.28.42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452" cy="182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435" w:rsidRPr="00885D4B" w:rsidRDefault="00B77435" w:rsidP="00B77435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B77435" w:rsidRPr="00885D4B" w:rsidRDefault="00B77435" w:rsidP="00B77435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B77435" w:rsidRPr="00885D4B" w:rsidRDefault="00B77435" w:rsidP="00B77435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B77435" w:rsidRPr="00885D4B" w:rsidRDefault="00B77435" w:rsidP="00B77435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  <w:bookmarkStart w:id="0" w:name="_GoBack"/>
        <w:bookmarkEnd w:id="0"/>
      </w:tr>
    </w:tbl>
    <w:p w:rsidR="00B77435" w:rsidRDefault="00B77435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p w:rsidR="00E63F80" w:rsidRPr="00E63F80" w:rsidRDefault="00E63F80" w:rsidP="00E63F80">
      <w:pPr>
        <w:jc w:val="center"/>
        <w:rPr>
          <w:rFonts w:ascii="Arial" w:eastAsiaTheme="minorHAnsi" w:hAnsi="Arial" w:cs="Arial"/>
          <w:b/>
        </w:rPr>
      </w:pPr>
      <w:r w:rsidRPr="00E63F80">
        <w:rPr>
          <w:rFonts w:ascii="Arial" w:hAnsi="Arial" w:cs="Arial"/>
          <w:b/>
          <w:bCs/>
          <w:lang w:val="sv-SE"/>
        </w:rPr>
        <w:t xml:space="preserve">LAPORAN </w:t>
      </w:r>
      <w:r w:rsidRPr="00E63F80">
        <w:rPr>
          <w:rFonts w:ascii="Arial" w:hAnsi="Arial" w:cs="Arial"/>
          <w:b/>
        </w:rPr>
        <w:t xml:space="preserve">MONITORING KEGIATAN PERKEMBANGAN KELOMPOK ALMANAR (AMAR MA'RUH NAHI MUNKAR KARANGANYAR) TANGGAL 19 SEPTEMBER 2022 </w:t>
      </w:r>
      <w:r w:rsidRPr="00E63F80">
        <w:rPr>
          <w:rFonts w:ascii="Arial" w:eastAsiaTheme="minorHAnsi" w:hAnsi="Arial" w:cs="Arial"/>
          <w:b/>
        </w:rPr>
        <w:t>DI ALUN - ALUN KABUPATEN KARANGANYAR</w:t>
      </w:r>
    </w:p>
    <w:p w:rsidR="00E63F80" w:rsidRDefault="00E63F80" w:rsidP="00E63F80">
      <w:pPr>
        <w:jc w:val="center"/>
        <w:rPr>
          <w:rFonts w:ascii="Arial" w:eastAsiaTheme="minorHAnsi" w:hAnsi="Arial" w:cs="Arial"/>
          <w:b/>
        </w:rPr>
      </w:pPr>
    </w:p>
    <w:p w:rsidR="00E63F80" w:rsidRDefault="00E63F80" w:rsidP="00E63F80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3699661" cy="2619910"/>
            <wp:effectExtent l="19050" t="0" r="0" b="0"/>
            <wp:docPr id="70" name="Picture 1" descr="D:\A_File2022\LAPORAN\foto\1909\WhatsApp Image 2022-09-19 at 10.48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_File2022\LAPORAN\foto\1909\WhatsApp Image 2022-09-19 at 10.48.5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945" cy="262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80" w:rsidRDefault="00E63F80" w:rsidP="00E63F80">
      <w:pPr>
        <w:rPr>
          <w:rFonts w:ascii="Arial" w:eastAsiaTheme="minorHAnsi" w:hAnsi="Arial" w:cs="Arial"/>
          <w:b/>
        </w:rPr>
      </w:pPr>
    </w:p>
    <w:p w:rsidR="00E63F80" w:rsidRDefault="00E63F80" w:rsidP="00E63F80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val="id-ID" w:eastAsia="id-ID"/>
        </w:rPr>
        <w:drawing>
          <wp:inline distT="0" distB="0" distL="0" distR="0">
            <wp:extent cx="3696283" cy="2578814"/>
            <wp:effectExtent l="19050" t="0" r="0" b="0"/>
            <wp:docPr id="71" name="Picture 2" descr="D:\A_File2022\LAPORAN\foto\1909\WhatsApp Image 2022-09-19 at 10.50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_File2022\LAPORAN\foto\1909\WhatsApp Image 2022-09-19 at 10.50.5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65" cy="257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80" w:rsidRDefault="00E63F80" w:rsidP="00E63F80">
      <w:pPr>
        <w:rPr>
          <w:rFonts w:ascii="Arial" w:eastAsiaTheme="minorHAnsi" w:hAnsi="Arial" w:cs="Arial"/>
          <w:b/>
        </w:rPr>
      </w:pPr>
    </w:p>
    <w:p w:rsidR="00E63F80" w:rsidRPr="00E63F80" w:rsidRDefault="00E63F80" w:rsidP="00E63F80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  <w:noProof/>
          <w:lang w:val="id-ID" w:eastAsia="id-ID"/>
        </w:rPr>
        <w:lastRenderedPageBreak/>
        <w:drawing>
          <wp:inline distT="0" distB="0" distL="0" distR="0">
            <wp:extent cx="3700194" cy="2609635"/>
            <wp:effectExtent l="19050" t="0" r="0" b="0"/>
            <wp:docPr id="72" name="Picture 3" descr="D:\A_File2022\LAPORAN\foto\1909\WhatsApp Image 2022-09-20 at 09.5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_File2022\LAPORAN\foto\1909\WhatsApp Image 2022-09-20 at 09.54.06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32" cy="261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80" w:rsidRPr="00E63F80" w:rsidRDefault="00E63F80" w:rsidP="00E63F80">
      <w:pPr>
        <w:jc w:val="center"/>
        <w:rPr>
          <w:rFonts w:ascii="Arial" w:eastAsiaTheme="minorHAnsi" w:hAnsi="Arial" w:cs="Arial"/>
          <w:b/>
        </w:rPr>
      </w:pPr>
    </w:p>
    <w:p w:rsidR="00E63F80" w:rsidRDefault="00E63F80" w:rsidP="00E63F80">
      <w:pPr>
        <w:ind w:left="4320" w:firstLine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Dok. Bakesbangpol Kab.Karanganyar </w:t>
      </w:r>
    </w:p>
    <w:p w:rsidR="00E63F80" w:rsidRPr="00DA423E" w:rsidRDefault="00E63F80" w:rsidP="00E63F80">
      <w:pPr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Tahun 2022</w:t>
      </w:r>
    </w:p>
    <w:p w:rsidR="00E63F80" w:rsidRPr="00E63F80" w:rsidRDefault="00E63F80" w:rsidP="00E63F80">
      <w:pPr>
        <w:jc w:val="center"/>
        <w:rPr>
          <w:rFonts w:ascii="Arial" w:eastAsiaTheme="minorHAnsi" w:hAnsi="Arial" w:cs="Arial"/>
          <w:b/>
        </w:rPr>
      </w:pPr>
    </w:p>
    <w:p w:rsidR="00E63F80" w:rsidRDefault="00E63F80" w:rsidP="00B77435">
      <w:pPr>
        <w:spacing w:line="360" w:lineRule="auto"/>
        <w:rPr>
          <w:rFonts w:ascii="Arial" w:eastAsiaTheme="minorHAnsi" w:hAnsi="Arial" w:cs="Arial"/>
          <w:b/>
        </w:rPr>
      </w:pPr>
    </w:p>
    <w:sectPr w:rsidR="00E63F80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26" w:rsidRDefault="00677926" w:rsidP="00865FF6">
      <w:r>
        <w:separator/>
      </w:r>
    </w:p>
  </w:endnote>
  <w:endnote w:type="continuationSeparator" w:id="0">
    <w:p w:rsidR="00677926" w:rsidRDefault="00677926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26" w:rsidRDefault="00677926" w:rsidP="00865FF6">
      <w:r>
        <w:separator/>
      </w:r>
    </w:p>
  </w:footnote>
  <w:footnote w:type="continuationSeparator" w:id="0">
    <w:p w:rsidR="00677926" w:rsidRDefault="00677926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2F7D9F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4363"/>
    <w:rsid w:val="003D594A"/>
    <w:rsid w:val="003D7EEE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2CD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7792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4BDB-6048-4818-A17F-DEDE6665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307C-F44A-47B7-A4F8-9A9F0A01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100</cp:revision>
  <cp:lastPrinted>2022-09-26T07:53:00Z</cp:lastPrinted>
  <dcterms:created xsi:type="dcterms:W3CDTF">2022-09-05T03:06:00Z</dcterms:created>
  <dcterms:modified xsi:type="dcterms:W3CDTF">2022-10-07T15:28:00Z</dcterms:modified>
</cp:coreProperties>
</file>