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B169" w14:textId="77777777" w:rsidR="00903516" w:rsidRDefault="00903516" w:rsidP="00903516">
      <w:pPr>
        <w:tabs>
          <w:tab w:val="num" w:pos="360"/>
          <w:tab w:val="left" w:pos="1701"/>
        </w:tabs>
        <w:spacing w:after="0" w:line="360" w:lineRule="auto"/>
        <w:ind w:left="1701" w:hanging="567"/>
        <w:jc w:val="both"/>
      </w:pPr>
    </w:p>
    <w:p w14:paraId="69E21C0D" w14:textId="77777777" w:rsidR="00083E4C" w:rsidRDefault="00903516" w:rsidP="00083E4C">
      <w:pPr>
        <w:pStyle w:val="Heading4"/>
        <w:numPr>
          <w:ilvl w:val="0"/>
          <w:numId w:val="0"/>
        </w:numPr>
        <w:tabs>
          <w:tab w:val="left" w:pos="1701"/>
        </w:tabs>
        <w:spacing w:after="0" w:line="360" w:lineRule="auto"/>
        <w:ind w:left="864" w:hanging="864"/>
        <w:jc w:val="center"/>
        <w:rPr>
          <w:bCs/>
          <w:color w:val="auto"/>
          <w:sz w:val="24"/>
          <w:szCs w:val="24"/>
        </w:rPr>
      </w:pPr>
      <w:r w:rsidRPr="00AD7A0E">
        <w:rPr>
          <w:bCs/>
          <w:color w:val="auto"/>
          <w:sz w:val="24"/>
          <w:szCs w:val="24"/>
        </w:rPr>
        <w:t xml:space="preserve">SISTEM INFORMASI KESEHATAN DALAM RENSTRA KEMENKES </w:t>
      </w:r>
    </w:p>
    <w:p w14:paraId="464F4DCC" w14:textId="2E8971DE" w:rsidR="00903516" w:rsidRPr="00AD7A0E" w:rsidRDefault="00903516" w:rsidP="00083E4C">
      <w:pPr>
        <w:pStyle w:val="Heading4"/>
        <w:numPr>
          <w:ilvl w:val="0"/>
          <w:numId w:val="0"/>
        </w:numPr>
        <w:tabs>
          <w:tab w:val="left" w:pos="1701"/>
        </w:tabs>
        <w:spacing w:after="0" w:line="360" w:lineRule="auto"/>
        <w:ind w:left="864" w:hanging="864"/>
        <w:jc w:val="center"/>
        <w:rPr>
          <w:bCs/>
          <w:color w:val="auto"/>
          <w:sz w:val="24"/>
          <w:szCs w:val="24"/>
        </w:rPr>
      </w:pPr>
      <w:r w:rsidRPr="00AD7A0E">
        <w:rPr>
          <w:bCs/>
          <w:color w:val="auto"/>
          <w:sz w:val="24"/>
          <w:szCs w:val="24"/>
        </w:rPr>
        <w:t>2022 – 2024</w:t>
      </w:r>
    </w:p>
    <w:p w14:paraId="08BECEC2" w14:textId="77777777" w:rsidR="00903516" w:rsidRPr="00903516" w:rsidRDefault="00903516" w:rsidP="00903516">
      <w:pPr>
        <w:rPr>
          <w:lang w:val="en-US"/>
        </w:rPr>
      </w:pPr>
    </w:p>
    <w:p w14:paraId="5EA35714" w14:textId="77777777" w:rsidR="00903516" w:rsidRPr="00903516" w:rsidRDefault="00903516" w:rsidP="00903516">
      <w:pPr>
        <w:pStyle w:val="Heading4"/>
        <w:numPr>
          <w:ilvl w:val="0"/>
          <w:numId w:val="0"/>
        </w:numPr>
        <w:tabs>
          <w:tab w:val="left" w:pos="1701"/>
        </w:tabs>
        <w:spacing w:after="0" w:line="360" w:lineRule="auto"/>
        <w:ind w:left="864" w:hanging="864"/>
        <w:jc w:val="both"/>
        <w:rPr>
          <w:bCs/>
          <w:color w:val="auto"/>
          <w:sz w:val="28"/>
          <w:szCs w:val="28"/>
        </w:rPr>
      </w:pPr>
    </w:p>
    <w:p w14:paraId="04CB6148" w14:textId="10D70938" w:rsidR="00903516" w:rsidRPr="00903516" w:rsidRDefault="00903516" w:rsidP="00903516">
      <w:pPr>
        <w:pStyle w:val="Heading4"/>
        <w:numPr>
          <w:ilvl w:val="0"/>
          <w:numId w:val="0"/>
        </w:numPr>
        <w:tabs>
          <w:tab w:val="left" w:pos="1701"/>
        </w:tabs>
        <w:spacing w:after="0" w:line="360" w:lineRule="auto"/>
        <w:ind w:left="864" w:hanging="864"/>
        <w:jc w:val="both"/>
        <w:rPr>
          <w:bCs/>
          <w:color w:val="auto"/>
          <w:sz w:val="28"/>
          <w:szCs w:val="28"/>
        </w:rPr>
      </w:pPr>
      <w:r w:rsidRPr="00903516">
        <w:rPr>
          <w:bCs/>
          <w:color w:val="auto"/>
          <w:sz w:val="28"/>
          <w:szCs w:val="28"/>
        </w:rPr>
        <w:t xml:space="preserve">Integrasi </w:t>
      </w:r>
      <w:proofErr w:type="spellStart"/>
      <w:r w:rsidRPr="00903516">
        <w:rPr>
          <w:bCs/>
          <w:color w:val="auto"/>
          <w:sz w:val="28"/>
          <w:szCs w:val="28"/>
        </w:rPr>
        <w:t>Sistem</w:t>
      </w:r>
      <w:proofErr w:type="spellEnd"/>
      <w:r w:rsidRPr="00903516">
        <w:rPr>
          <w:bCs/>
          <w:color w:val="auto"/>
          <w:sz w:val="28"/>
          <w:szCs w:val="28"/>
        </w:rPr>
        <w:t xml:space="preserve"> </w:t>
      </w:r>
      <w:proofErr w:type="spellStart"/>
      <w:r w:rsidRPr="00903516">
        <w:rPr>
          <w:bCs/>
          <w:color w:val="auto"/>
          <w:sz w:val="28"/>
          <w:szCs w:val="28"/>
        </w:rPr>
        <w:t>Informasi</w:t>
      </w:r>
      <w:proofErr w:type="spellEnd"/>
      <w:r w:rsidRPr="00903516">
        <w:rPr>
          <w:bCs/>
          <w:color w:val="auto"/>
          <w:sz w:val="28"/>
          <w:szCs w:val="28"/>
        </w:rPr>
        <w:t xml:space="preserve"> Kesehatan (SIK)</w:t>
      </w:r>
    </w:p>
    <w:p w14:paraId="095FBD1C" w14:textId="77777777" w:rsidR="00903516" w:rsidRPr="0086190D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sz w:val="24"/>
          <w:szCs w:val="24"/>
        </w:rPr>
      </w:pP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teknologi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bidang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sudah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cukup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luas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antaranya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perencanaan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melalui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                        </w:t>
      </w:r>
      <w:r w:rsidRPr="0086190D">
        <w:rPr>
          <w:rFonts w:ascii="Bookman Old Style" w:hAnsi="Bookman Old Style" w:cs="Calibri"/>
          <w:i/>
          <w:sz w:val="24"/>
          <w:szCs w:val="24"/>
        </w:rPr>
        <w:t>e-planning</w:t>
      </w:r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r w:rsidRPr="0086190D">
        <w:rPr>
          <w:rFonts w:ascii="Bookman Old Style" w:hAnsi="Bookman Old Style" w:cs="Calibri"/>
          <w:i/>
          <w:sz w:val="24"/>
          <w:szCs w:val="24"/>
        </w:rPr>
        <w:t>e-budgeting</w:t>
      </w:r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r w:rsidRPr="0086190D">
        <w:rPr>
          <w:rFonts w:ascii="Bookman Old Style" w:hAnsi="Bookman Old Style" w:cs="Calibri"/>
          <w:i/>
          <w:sz w:val="24"/>
          <w:szCs w:val="24"/>
        </w:rPr>
        <w:t>e-</w:t>
      </w:r>
      <w:proofErr w:type="spellStart"/>
      <w:r w:rsidRPr="0086190D">
        <w:rPr>
          <w:rFonts w:ascii="Bookman Old Style" w:hAnsi="Bookman Old Style" w:cs="Calibri"/>
          <w:i/>
          <w:sz w:val="24"/>
          <w:szCs w:val="24"/>
        </w:rPr>
        <w:t>monev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yang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dikembangkan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digunakan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untuk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menyediakan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juga sangat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beragam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seperti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SITT (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Tuberkulosis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Terpadu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), SIHA (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HIV/AIDS), KOMDAT (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Komunikasi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Data),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PIS-PIK (Program Indonesia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Sehat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dengan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Pendekatan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Keluarga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), e-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Sismal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(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Surveilans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Malaria). Integrasi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harus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dilakukan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untuk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menghasilkan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yang valid dan </w:t>
      </w:r>
      <w:r w:rsidRPr="0086190D">
        <w:rPr>
          <w:rFonts w:ascii="Bookman Old Style" w:hAnsi="Bookman Old Style" w:cs="Calibri"/>
          <w:i/>
          <w:iCs/>
          <w:sz w:val="24"/>
          <w:szCs w:val="24"/>
        </w:rPr>
        <w:t>reliable</w:t>
      </w:r>
      <w:r w:rsidRPr="0086190D">
        <w:rPr>
          <w:rFonts w:ascii="Bookman Old Style" w:hAnsi="Bookman Old Style" w:cs="Calibri"/>
          <w:sz w:val="24"/>
          <w:szCs w:val="24"/>
        </w:rPr>
        <w:t xml:space="preserve">. Integrasi data JKN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dengan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SIK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serta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BPJS Kesehatan juga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harus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dilakukan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.</w:t>
      </w:r>
    </w:p>
    <w:p w14:paraId="38E68642" w14:textId="77777777" w:rsidR="00903516" w:rsidRPr="0086190D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sz w:val="24"/>
          <w:szCs w:val="24"/>
        </w:rPr>
      </w:pPr>
      <w:proofErr w:type="spellStart"/>
      <w:r w:rsidRPr="0086190D">
        <w:rPr>
          <w:rFonts w:ascii="Bookman Old Style" w:hAnsi="Bookman Old Style" w:cs="Calibri"/>
          <w:sz w:val="24"/>
          <w:szCs w:val="24"/>
        </w:rPr>
        <w:t>Perbaikan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SIK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melalui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Rujukan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Terintegrasi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(SISRUTE) yang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diaplikasikan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sebagai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penyelenggaraan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terpadu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berbasis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IT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bertujuan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meningkatkan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rujukan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antara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FKTP dan FKRTL.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Pengembangan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juga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dilakukan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terhadap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rekam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medis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elektronik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yang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dapat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mendukung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pertukaran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resume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medis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pasien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antar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rumah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sakit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(</w:t>
      </w:r>
      <w:r w:rsidRPr="0086190D">
        <w:rPr>
          <w:rFonts w:ascii="Bookman Old Style" w:hAnsi="Bookman Old Style" w:cs="Calibri"/>
          <w:i/>
          <w:iCs/>
          <w:sz w:val="24"/>
          <w:szCs w:val="24"/>
        </w:rPr>
        <w:t>smart care</w:t>
      </w:r>
      <w:r w:rsidRPr="0086190D">
        <w:rPr>
          <w:rFonts w:ascii="Bookman Old Style" w:hAnsi="Bookman Old Style" w:cs="Calibri"/>
          <w:sz w:val="24"/>
          <w:szCs w:val="24"/>
        </w:rPr>
        <w:t xml:space="preserve">).  </w:t>
      </w:r>
    </w:p>
    <w:p w14:paraId="7EB95675" w14:textId="77777777" w:rsidR="00903516" w:rsidRPr="0086190D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sz w:val="24"/>
          <w:szCs w:val="24"/>
        </w:rPr>
      </w:pPr>
      <w:r w:rsidRPr="0086190D">
        <w:rPr>
          <w:rFonts w:ascii="Bookman Old Style" w:hAnsi="Bookman Old Style" w:cs="Calibri"/>
          <w:sz w:val="24"/>
          <w:szCs w:val="24"/>
        </w:rPr>
        <w:t xml:space="preserve">Pada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periode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2020-2024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SIK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diarahkan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untuk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pemantapan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yang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lebih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cepat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valid, </w:t>
      </w:r>
      <w:r w:rsidRPr="0086190D">
        <w:rPr>
          <w:rFonts w:ascii="Bookman Old Style" w:hAnsi="Bookman Old Style" w:cs="Calibri"/>
          <w:i/>
          <w:iCs/>
          <w:sz w:val="24"/>
          <w:szCs w:val="24"/>
        </w:rPr>
        <w:t xml:space="preserve">resource </w:t>
      </w:r>
      <w:r w:rsidRPr="00AD7A0E">
        <w:rPr>
          <w:rFonts w:ascii="Bookman Old Style" w:hAnsi="Bookman Old Style" w:cs="Calibri"/>
          <w:sz w:val="24"/>
          <w:szCs w:val="24"/>
        </w:rPr>
        <w:t>sharing</w:t>
      </w:r>
      <w:r w:rsidRPr="0086190D">
        <w:rPr>
          <w:rFonts w:ascii="Bookman Old Style" w:hAnsi="Bookman Old Style" w:cs="Calibri"/>
          <w:sz w:val="24"/>
          <w:szCs w:val="24"/>
        </w:rPr>
        <w:t xml:space="preserve">; </w:t>
      </w:r>
      <w:r w:rsidRPr="0086190D">
        <w:rPr>
          <w:rFonts w:ascii="Bookman Old Style" w:hAnsi="Bookman Old Style" w:cs="Calibri"/>
          <w:sz w:val="24"/>
          <w:szCs w:val="24"/>
          <w:lang w:val="id-ID"/>
        </w:rPr>
        <w:t>p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emantapan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SIK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standar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berbasis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elektronik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terintegrasi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; dan </w:t>
      </w:r>
      <w:r w:rsidRPr="0086190D">
        <w:rPr>
          <w:rFonts w:ascii="Bookman Old Style" w:hAnsi="Bookman Old Style" w:cs="Calibri"/>
          <w:sz w:val="24"/>
          <w:szCs w:val="24"/>
          <w:lang w:val="id-ID"/>
        </w:rPr>
        <w:t>p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emantapan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penerapan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SIK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fasilitas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.</w:t>
      </w:r>
    </w:p>
    <w:p w14:paraId="2736C775" w14:textId="77777777" w:rsidR="00903516" w:rsidRPr="0086190D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sz w:val="24"/>
          <w:szCs w:val="24"/>
        </w:rPr>
      </w:pPr>
      <w:proofErr w:type="spellStart"/>
      <w:r w:rsidRPr="0086190D">
        <w:rPr>
          <w:rFonts w:ascii="Bookman Old Style" w:hAnsi="Bookman Old Style" w:cs="Calibri"/>
          <w:sz w:val="24"/>
          <w:szCs w:val="24"/>
        </w:rPr>
        <w:t>Percepatan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implementasi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standar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pelaporan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manajemen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mengoptimalkan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penggunaan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inovasi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digital,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optimalisasi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internet,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mengumpulkan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surveilans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r w:rsidRPr="0086190D">
        <w:rPr>
          <w:rFonts w:ascii="Bookman Old Style" w:hAnsi="Bookman Old Style" w:cs="Calibri"/>
          <w:i/>
          <w:iCs/>
          <w:sz w:val="24"/>
          <w:szCs w:val="24"/>
        </w:rPr>
        <w:t>real-time</w:t>
      </w:r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membuat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perubahan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bertahap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dari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pelaporan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agregat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pelaporan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individu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merupakan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investasi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jangka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panjang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yang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harus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dilakukan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untuk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penguatan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pelaporan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rutin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.</w:t>
      </w:r>
    </w:p>
    <w:p w14:paraId="7B8E9E34" w14:textId="77777777" w:rsidR="00903516" w:rsidRPr="0086190D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sz w:val="24"/>
          <w:szCs w:val="24"/>
        </w:rPr>
      </w:pPr>
      <w:proofErr w:type="spellStart"/>
      <w:r w:rsidRPr="0086190D">
        <w:rPr>
          <w:rFonts w:ascii="Bookman Old Style" w:hAnsi="Bookman Old Style" w:cs="Calibri"/>
          <w:sz w:val="24"/>
          <w:szCs w:val="24"/>
        </w:rPr>
        <w:lastRenderedPageBreak/>
        <w:t>Penguatan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SIK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dilakukan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melalui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langkah-langkah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prioritas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berupa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penataan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transaksi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di </w:t>
      </w:r>
      <w:r w:rsidRPr="0086190D">
        <w:rPr>
          <w:rFonts w:ascii="Bookman Old Style" w:hAnsi="Bookman Old Style" w:cs="Calibri"/>
          <w:sz w:val="24"/>
          <w:szCs w:val="24"/>
          <w:lang w:val="id-ID"/>
        </w:rPr>
        <w:t>f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asilitas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r w:rsidRPr="0086190D">
        <w:rPr>
          <w:rFonts w:ascii="Bookman Old Style" w:hAnsi="Bookman Old Style" w:cs="Calibri"/>
          <w:sz w:val="24"/>
          <w:szCs w:val="24"/>
          <w:lang w:val="id-ID"/>
        </w:rPr>
        <w:t>p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optimalisasi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aliran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integrasi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serta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peningkatan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Penataan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transaksi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fasilitas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meliputi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pengembangan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Aplikasi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Keluarga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Sehat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pembenahan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non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elektronik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puskesmas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(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revisi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SP2TP/SP3/SIMPUS),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pengembangan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perluasan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implementasi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elektronik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puskesmas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(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ekspansi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SIKDA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Generik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Puskesmas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),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pengembangan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perluasan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implementasi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RS (SIMRS GOS),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serta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integrasi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interoperabilitas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tingkat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transaksi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dalam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fasilitas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pelayanan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Optimalisasi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aliran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meliputi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optimalisasi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pelaporan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dari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kabupaten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kota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melalui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Aplikasi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Komunikasi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pelaporan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dari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seluruh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entitas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sumber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data,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pengembangan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bank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perlu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terus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ditingkatkan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Upaya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peningkatan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meliputi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peningkatan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kualitas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penguatan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analisis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penyusunan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paket-paket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serta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diseminasi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publikasi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juga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perlu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terus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diperkuat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</w:p>
    <w:p w14:paraId="295834C4" w14:textId="77777777" w:rsidR="00903516" w:rsidRPr="0086190D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sz w:val="24"/>
          <w:szCs w:val="24"/>
        </w:rPr>
      </w:pPr>
      <w:proofErr w:type="spellStart"/>
      <w:r w:rsidRPr="0086190D">
        <w:rPr>
          <w:rFonts w:ascii="Bookman Old Style" w:hAnsi="Bookman Old Style" w:cs="Calibri"/>
          <w:sz w:val="24"/>
          <w:szCs w:val="24"/>
        </w:rPr>
        <w:t>Terfragmentasinya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sistem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informasi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kesehatan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sebagaimana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melandasi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perlu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dikembangkannya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inisiatif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Satu Data.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Inisiatif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penting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untuk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meningkatkan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integrasi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interoperabilitas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pemerintah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Pemanfaatan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pemerintah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tidak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terbatas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pada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penggunaan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internal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antar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instansi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tetapi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juga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sebagai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bentuk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pemenuhan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kebutuhan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publik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bagi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masyarakat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Kebijakan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Satu Data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ini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dilaksanakan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dengan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strategi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melalui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pengembangan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satu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standar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data,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satu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metadata yang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baku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, dan </w:t>
      </w:r>
      <w:proofErr w:type="spellStart"/>
      <w:r w:rsidRPr="0086190D">
        <w:rPr>
          <w:rFonts w:ascii="Bookman Old Style" w:hAnsi="Bookman Old Style" w:cs="Calibri"/>
          <w:sz w:val="24"/>
          <w:szCs w:val="24"/>
        </w:rPr>
        <w:t>satu</w:t>
      </w:r>
      <w:proofErr w:type="spellEnd"/>
      <w:r w:rsidRPr="0086190D">
        <w:rPr>
          <w:rFonts w:ascii="Bookman Old Style" w:hAnsi="Bookman Old Style" w:cs="Calibri"/>
          <w:sz w:val="24"/>
          <w:szCs w:val="24"/>
        </w:rPr>
        <w:t xml:space="preserve"> portal.</w:t>
      </w:r>
    </w:p>
    <w:p w14:paraId="38117246" w14:textId="475B44E9" w:rsidR="00190C86" w:rsidRDefault="00190C86"/>
    <w:p w14:paraId="4F9DE307" w14:textId="77777777" w:rsidR="00903516" w:rsidRDefault="00903516" w:rsidP="00903516">
      <w:pPr>
        <w:pStyle w:val="Heading4"/>
        <w:numPr>
          <w:ilvl w:val="0"/>
          <w:numId w:val="0"/>
        </w:numPr>
        <w:tabs>
          <w:tab w:val="left" w:pos="1701"/>
        </w:tabs>
        <w:spacing w:after="0" w:line="360" w:lineRule="auto"/>
        <w:ind w:left="864" w:hanging="864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</w:p>
    <w:p w14:paraId="3684FDAF" w14:textId="42F1C1A0" w:rsidR="00903516" w:rsidRPr="00903516" w:rsidRDefault="00903516" w:rsidP="00903516">
      <w:pPr>
        <w:pStyle w:val="Heading4"/>
        <w:numPr>
          <w:ilvl w:val="0"/>
          <w:numId w:val="0"/>
        </w:numPr>
        <w:tabs>
          <w:tab w:val="left" w:pos="1701"/>
        </w:tabs>
        <w:spacing w:after="0" w:line="360" w:lineRule="auto"/>
        <w:ind w:left="864" w:hanging="864"/>
        <w:jc w:val="both"/>
        <w:rPr>
          <w:bCs/>
          <w:color w:val="auto"/>
          <w:sz w:val="28"/>
          <w:szCs w:val="28"/>
        </w:rPr>
      </w:pPr>
      <w:proofErr w:type="spellStart"/>
      <w:r w:rsidRPr="00903516">
        <w:rPr>
          <w:bCs/>
          <w:color w:val="auto"/>
          <w:sz w:val="28"/>
          <w:szCs w:val="28"/>
        </w:rPr>
        <w:t>Disrupsi</w:t>
      </w:r>
      <w:proofErr w:type="spellEnd"/>
      <w:r w:rsidRPr="00903516">
        <w:rPr>
          <w:bCs/>
          <w:color w:val="auto"/>
          <w:sz w:val="28"/>
          <w:szCs w:val="28"/>
        </w:rPr>
        <w:t xml:space="preserve">, </w:t>
      </w:r>
      <w:proofErr w:type="spellStart"/>
      <w:r w:rsidRPr="00903516">
        <w:rPr>
          <w:bCs/>
          <w:color w:val="auto"/>
          <w:sz w:val="28"/>
          <w:szCs w:val="28"/>
        </w:rPr>
        <w:t>teknologi</w:t>
      </w:r>
      <w:proofErr w:type="spellEnd"/>
      <w:r w:rsidRPr="00903516">
        <w:rPr>
          <w:bCs/>
          <w:color w:val="auto"/>
          <w:sz w:val="28"/>
          <w:szCs w:val="28"/>
        </w:rPr>
        <w:t>, dan era digital</w:t>
      </w:r>
    </w:p>
    <w:p w14:paraId="2705015C" w14:textId="7617912A" w:rsidR="00903516" w:rsidRPr="00AD7A0E" w:rsidRDefault="00903516" w:rsidP="00AD7A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Calibri"/>
          <w:bCs/>
          <w:sz w:val="24"/>
          <w:szCs w:val="24"/>
        </w:rPr>
      </w:pP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Aplikasi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teknologi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ditandai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dengan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meluasnya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digitalisasi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,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optimalisasi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, dan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penggunaan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kecerdasan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buatan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membuat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perubahan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besar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. 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saat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ini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mengalami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kondisi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VUCA </w:t>
      </w:r>
      <w:r w:rsidRPr="00AD7A0E">
        <w:rPr>
          <w:rFonts w:ascii="Bookman Old Style" w:hAnsi="Bookman Old Style" w:cs="Calibri"/>
          <w:bCs/>
          <w:i/>
          <w:sz w:val="24"/>
          <w:szCs w:val="24"/>
        </w:rPr>
        <w:t xml:space="preserve">(Volatile, </w:t>
      </w:r>
      <w:proofErr w:type="spellStart"/>
      <w:r w:rsidRPr="00AD7A0E">
        <w:rPr>
          <w:rFonts w:ascii="Bookman Old Style" w:hAnsi="Bookman Old Style" w:cs="Calibri"/>
          <w:bCs/>
          <w:i/>
          <w:sz w:val="24"/>
          <w:szCs w:val="24"/>
        </w:rPr>
        <w:t>Uncertanty</w:t>
      </w:r>
      <w:proofErr w:type="spellEnd"/>
      <w:r w:rsidRPr="00AD7A0E">
        <w:rPr>
          <w:rFonts w:ascii="Bookman Old Style" w:hAnsi="Bookman Old Style" w:cs="Calibri"/>
          <w:bCs/>
          <w:i/>
          <w:sz w:val="24"/>
          <w:szCs w:val="24"/>
        </w:rPr>
        <w:t>, Complexity dan Ambiguity)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karena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dihadapkan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pada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disrupsi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Pr="00AD7A0E">
        <w:rPr>
          <w:rFonts w:ascii="Bookman Old Style" w:hAnsi="Bookman Old Style" w:cs="Calibri"/>
          <w:bCs/>
          <w:sz w:val="24"/>
          <w:szCs w:val="24"/>
          <w:lang w:val="id-ID"/>
        </w:rPr>
        <w:t>p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lastRenderedPageBreak/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(</w:t>
      </w:r>
      <w:r w:rsidRPr="00AD7A0E">
        <w:rPr>
          <w:rFonts w:ascii="Bookman Old Style" w:hAnsi="Bookman Old Style" w:cs="Calibri"/>
          <w:bCs/>
          <w:i/>
          <w:sz w:val="24"/>
          <w:szCs w:val="24"/>
        </w:rPr>
        <w:t>disruption in healthcare</w:t>
      </w:r>
      <w:r w:rsidRPr="00AD7A0E">
        <w:rPr>
          <w:rFonts w:ascii="Bookman Old Style" w:hAnsi="Bookman Old Style" w:cs="Calibri"/>
          <w:bCs/>
          <w:iCs/>
          <w:sz w:val="24"/>
          <w:szCs w:val="24"/>
        </w:rPr>
        <w:t>)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.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Disrupsi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diartikan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sebagai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perubahan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mendasar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menggantikan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seluruh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cara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kerja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lama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dengan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pembaharuan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mendasar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. 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Teknologi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medis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semakin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canggih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(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artificial narrow intelligence, robotics, genomics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);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revolusi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hardware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 dan 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 xml:space="preserve">software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, </w:t>
      </w:r>
      <w:r w:rsidRPr="00AD7A0E">
        <w:rPr>
          <w:rFonts w:ascii="Bookman Old Style" w:hAnsi="Bookman Old Style" w:cs="Calibri"/>
          <w:bCs/>
          <w:i/>
          <w:sz w:val="24"/>
          <w:szCs w:val="24"/>
        </w:rPr>
        <w:t>telemedicine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, virtual dan </w:t>
      </w:r>
      <w:r w:rsidRPr="00AD7A0E">
        <w:rPr>
          <w:rFonts w:ascii="Bookman Old Style" w:hAnsi="Bookman Old Style" w:cs="Calibri"/>
          <w:bCs/>
          <w:i/>
          <w:sz w:val="24"/>
          <w:szCs w:val="24"/>
        </w:rPr>
        <w:t>augmented reality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;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penetrasi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akses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internet,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telepon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mobile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 dan 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smartphone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;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melimpahnya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informasi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mengenai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dari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berbagai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sumber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;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masyarakat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semakin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sadar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dan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cerdas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;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peningkatan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biaya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penyediaan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modern,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menjadi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berbagai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tantangan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yang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hadir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di era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disruptif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.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depan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dituntut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akan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semakin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terkoneksi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(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hyperconnected healthcare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).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Inovasi-inovasi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berbasis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digital di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serta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teknologi-teknologi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terobosan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(</w:t>
      </w:r>
      <w:r w:rsidRPr="00AD7A0E">
        <w:rPr>
          <w:rFonts w:ascii="Bookman Old Style" w:hAnsi="Bookman Old Style" w:cs="Calibri"/>
          <w:bCs/>
          <w:i/>
          <w:iCs/>
          <w:sz w:val="24"/>
          <w:szCs w:val="24"/>
        </w:rPr>
        <w:t>cloud computing, supercomputing, big data, Internet of Things – IoT</w:t>
      </w:r>
      <w:r w:rsidRPr="00AD7A0E">
        <w:rPr>
          <w:rFonts w:ascii="Bookman Old Style" w:hAnsi="Bookman Old Style" w:cs="Calibri"/>
          <w:bCs/>
          <w:sz w:val="24"/>
          <w:szCs w:val="24"/>
        </w:rPr>
        <w:t xml:space="preserve">)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akan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semakin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mengambil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peran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penting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dalam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pelayanan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 xml:space="preserve"> </w:t>
      </w:r>
      <w:proofErr w:type="spellStart"/>
      <w:r w:rsidRPr="00AD7A0E">
        <w:rPr>
          <w:rFonts w:ascii="Bookman Old Style" w:hAnsi="Bookman Old Style" w:cs="Calibri"/>
          <w:bCs/>
          <w:sz w:val="24"/>
          <w:szCs w:val="24"/>
        </w:rPr>
        <w:t>kesehatan</w:t>
      </w:r>
      <w:proofErr w:type="spellEnd"/>
      <w:r w:rsidRPr="00AD7A0E">
        <w:rPr>
          <w:rFonts w:ascii="Bookman Old Style" w:hAnsi="Bookman Old Style" w:cs="Calibri"/>
          <w:bCs/>
          <w:sz w:val="24"/>
          <w:szCs w:val="24"/>
        </w:rPr>
        <w:t>.</w:t>
      </w:r>
    </w:p>
    <w:p w14:paraId="0128ECC7" w14:textId="1A102CCB" w:rsidR="00903516" w:rsidRPr="00AD7A0E" w:rsidRDefault="00903516" w:rsidP="00903516">
      <w:pPr>
        <w:pStyle w:val="Default"/>
        <w:spacing w:line="360" w:lineRule="auto"/>
        <w:ind w:left="1701" w:firstLine="567"/>
        <w:jc w:val="both"/>
        <w:rPr>
          <w:rFonts w:cs="Calibri"/>
          <w:bCs/>
          <w:color w:val="auto"/>
        </w:rPr>
      </w:pPr>
    </w:p>
    <w:p w14:paraId="1B1DDBAB" w14:textId="61F97623" w:rsidR="00903516" w:rsidRDefault="00903516" w:rsidP="00903516">
      <w:pPr>
        <w:pStyle w:val="Caption"/>
        <w:spacing w:after="0" w:line="360" w:lineRule="auto"/>
        <w:jc w:val="both"/>
        <w:rPr>
          <w:rFonts w:ascii="Bookman Old Style" w:hAnsi="Bookman Old Style" w:cs="Calibri"/>
          <w:iCs/>
          <w:sz w:val="24"/>
          <w:szCs w:val="24"/>
        </w:rPr>
      </w:pPr>
      <w:proofErr w:type="spellStart"/>
      <w:r>
        <w:rPr>
          <w:rFonts w:ascii="Bookman Old Style" w:hAnsi="Bookman Old Style" w:cs="Calibri"/>
          <w:iCs/>
          <w:sz w:val="24"/>
          <w:szCs w:val="24"/>
        </w:rPr>
        <w:t>Tujuan</w:t>
      </w:r>
      <w:proofErr w:type="spellEnd"/>
      <w:r>
        <w:rPr>
          <w:rFonts w:ascii="Bookman Old Style" w:hAnsi="Bookman Old Style" w:cs="Calibri"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iCs/>
          <w:sz w:val="24"/>
          <w:szCs w:val="24"/>
        </w:rPr>
        <w:t>Strategis</w:t>
      </w:r>
      <w:proofErr w:type="spellEnd"/>
      <w:r>
        <w:rPr>
          <w:rFonts w:ascii="Bookman Old Style" w:hAnsi="Bookman Old Style" w:cs="Calibri"/>
          <w:iCs/>
          <w:sz w:val="24"/>
          <w:szCs w:val="24"/>
        </w:rPr>
        <w:t xml:space="preserve">,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Sasaran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Strategis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, dan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Indikator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Sasaran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Strategis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Renstra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iCs/>
          <w:sz w:val="24"/>
          <w:szCs w:val="24"/>
        </w:rPr>
        <w:t>Kemenkes</w:t>
      </w:r>
      <w:proofErr w:type="spellEnd"/>
      <w:r w:rsidRPr="00903516">
        <w:rPr>
          <w:rFonts w:ascii="Bookman Old Style" w:hAnsi="Bookman Old Style" w:cs="Calibri"/>
          <w:iCs/>
          <w:sz w:val="24"/>
          <w:szCs w:val="24"/>
        </w:rPr>
        <w:t xml:space="preserve"> 2020-2024</w:t>
      </w:r>
      <w:r>
        <w:rPr>
          <w:rFonts w:ascii="Bookman Old Style" w:hAnsi="Bookman Old Style" w:cs="Calibri"/>
          <w:iCs/>
          <w:sz w:val="24"/>
          <w:szCs w:val="24"/>
        </w:rPr>
        <w:t xml:space="preserve"> </w:t>
      </w:r>
    </w:p>
    <w:p w14:paraId="24C79C33" w14:textId="45721704" w:rsidR="00903516" w:rsidRDefault="00903516" w:rsidP="00903516">
      <w:pPr>
        <w:rPr>
          <w:rFonts w:ascii="Bookman Old Style" w:hAnsi="Bookman Old Style" w:cs="Calibri"/>
          <w:bCs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Salah </w:t>
      </w:r>
      <w:proofErr w:type="spellStart"/>
      <w:r>
        <w:rPr>
          <w:rFonts w:ascii="Bookman Old Style" w:hAnsi="Bookman Old Style"/>
          <w:sz w:val="24"/>
          <w:szCs w:val="24"/>
        </w:rPr>
        <w:t>satu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</w:t>
      </w:r>
      <w:r w:rsidRPr="00903516">
        <w:rPr>
          <w:rFonts w:ascii="Bookman Old Style" w:hAnsi="Bookman Old Style"/>
          <w:sz w:val="24"/>
          <w:szCs w:val="24"/>
        </w:rPr>
        <w:t>ujuan</w:t>
      </w:r>
      <w:proofErr w:type="spellEnd"/>
      <w:r w:rsidRPr="0090351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/>
          <w:sz w:val="24"/>
          <w:szCs w:val="24"/>
        </w:rPr>
        <w:t>strategisnya</w:t>
      </w:r>
      <w:proofErr w:type="spellEnd"/>
      <w:r w:rsidRPr="0090351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bCs/>
          <w:iCs/>
          <w:sz w:val="24"/>
          <w:szCs w:val="24"/>
        </w:rPr>
        <w:t>Peningkatan</w:t>
      </w:r>
      <w:proofErr w:type="spellEnd"/>
      <w:r w:rsidRPr="00903516">
        <w:rPr>
          <w:rFonts w:ascii="Bookman Old Style" w:hAnsi="Bookman Old Style" w:cs="Calibri"/>
          <w:bCs/>
          <w:iCs/>
          <w:sz w:val="24"/>
          <w:szCs w:val="24"/>
        </w:rPr>
        <w:t xml:space="preserve"> tata </w:t>
      </w:r>
      <w:proofErr w:type="spellStart"/>
      <w:r w:rsidRPr="00903516">
        <w:rPr>
          <w:rFonts w:ascii="Bookman Old Style" w:hAnsi="Bookman Old Style" w:cs="Calibri"/>
          <w:bCs/>
          <w:iCs/>
          <w:sz w:val="24"/>
          <w:szCs w:val="24"/>
        </w:rPr>
        <w:t>kelola</w:t>
      </w:r>
      <w:proofErr w:type="spellEnd"/>
      <w:r w:rsidRPr="00903516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Pr="00903516">
        <w:rPr>
          <w:rFonts w:ascii="Bookman Old Style" w:hAnsi="Bookman Old Style" w:cs="Calibri"/>
          <w:bCs/>
          <w:iCs/>
          <w:sz w:val="24"/>
          <w:szCs w:val="24"/>
        </w:rPr>
        <w:t>pemerintahan</w:t>
      </w:r>
      <w:proofErr w:type="spellEnd"/>
      <w:r w:rsidRPr="00903516">
        <w:rPr>
          <w:rFonts w:ascii="Bookman Old Style" w:hAnsi="Bookman Old Style" w:cs="Calibri"/>
          <w:bCs/>
          <w:iCs/>
          <w:sz w:val="24"/>
          <w:szCs w:val="24"/>
        </w:rPr>
        <w:t xml:space="preserve"> yang </w:t>
      </w:r>
      <w:proofErr w:type="spellStart"/>
      <w:proofErr w:type="gramStart"/>
      <w:r w:rsidRPr="00903516">
        <w:rPr>
          <w:rFonts w:ascii="Bookman Old Style" w:hAnsi="Bookman Old Style" w:cs="Calibri"/>
          <w:bCs/>
          <w:iCs/>
          <w:sz w:val="24"/>
          <w:szCs w:val="24"/>
        </w:rPr>
        <w:t>baik</w:t>
      </w:r>
      <w:proofErr w:type="spellEnd"/>
      <w:r w:rsidRPr="00903516">
        <w:rPr>
          <w:rFonts w:ascii="Bookman Old Style" w:hAnsi="Bookman Old Style" w:cs="Calibri"/>
          <w:bCs/>
          <w:iCs/>
          <w:sz w:val="24"/>
          <w:szCs w:val="24"/>
          <w:lang w:val="id-ID"/>
        </w:rPr>
        <w:t xml:space="preserve">, </w:t>
      </w:r>
      <w:r w:rsidRPr="00903516">
        <w:rPr>
          <w:rFonts w:ascii="Bookman Old Style" w:hAnsi="Bookman Old Style" w:cs="Calibri"/>
          <w:bCs/>
          <w:sz w:val="24"/>
          <w:szCs w:val="24"/>
          <w:lang w:val="en-ID"/>
        </w:rPr>
        <w:t xml:space="preserve"> </w:t>
      </w:r>
      <w:proofErr w:type="spellStart"/>
      <w:r w:rsidRPr="00903516">
        <w:rPr>
          <w:rFonts w:ascii="Bookman Old Style" w:hAnsi="Bookman Old Style" w:cs="Calibri"/>
          <w:bCs/>
          <w:sz w:val="24"/>
          <w:szCs w:val="24"/>
          <w:lang w:val="en-ID"/>
        </w:rPr>
        <w:t>bersih</w:t>
      </w:r>
      <w:proofErr w:type="spellEnd"/>
      <w:proofErr w:type="gramEnd"/>
      <w:r w:rsidRPr="00903516">
        <w:rPr>
          <w:rFonts w:ascii="Bookman Old Style" w:hAnsi="Bookman Old Style" w:cs="Calibri"/>
          <w:bCs/>
          <w:sz w:val="24"/>
          <w:szCs w:val="24"/>
          <w:lang w:val="en-ID"/>
        </w:rPr>
        <w:t xml:space="preserve"> dan </w:t>
      </w:r>
      <w:proofErr w:type="spellStart"/>
      <w:r w:rsidRPr="00903516">
        <w:rPr>
          <w:rFonts w:ascii="Bookman Old Style" w:hAnsi="Bookman Old Style" w:cs="Calibri"/>
          <w:bCs/>
          <w:sz w:val="24"/>
          <w:szCs w:val="24"/>
          <w:lang w:val="en-ID"/>
        </w:rPr>
        <w:t>inovatif</w:t>
      </w:r>
      <w:proofErr w:type="spellEnd"/>
      <w:r w:rsidRPr="00903516">
        <w:rPr>
          <w:rFonts w:ascii="Bookman Old Style" w:hAnsi="Bookman Old Style" w:cs="Calibri"/>
          <w:bCs/>
          <w:iCs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Calibri"/>
          <w:bCs/>
          <w:iCs/>
          <w:sz w:val="24"/>
          <w:szCs w:val="24"/>
        </w:rPr>
        <w:t>dengan</w:t>
      </w:r>
      <w:proofErr w:type="spellEnd"/>
      <w:r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bCs/>
          <w:iCs/>
          <w:sz w:val="24"/>
          <w:szCs w:val="24"/>
        </w:rPr>
        <w:t>sasaran</w:t>
      </w:r>
      <w:proofErr w:type="spellEnd"/>
      <w:r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bCs/>
          <w:iCs/>
          <w:sz w:val="24"/>
          <w:szCs w:val="24"/>
        </w:rPr>
        <w:t>strategis</w:t>
      </w:r>
      <w:proofErr w:type="spellEnd"/>
      <w:r>
        <w:rPr>
          <w:rFonts w:ascii="Bookman Old Style" w:hAnsi="Bookman Old Style" w:cs="Calibri"/>
          <w:bCs/>
          <w:iCs/>
          <w:sz w:val="24"/>
          <w:szCs w:val="24"/>
        </w:rPr>
        <w:t xml:space="preserve"> salah </w:t>
      </w:r>
      <w:proofErr w:type="spellStart"/>
      <w:r>
        <w:rPr>
          <w:rFonts w:ascii="Bookman Old Style" w:hAnsi="Bookman Old Style" w:cs="Calibri"/>
          <w:bCs/>
          <w:iCs/>
          <w:sz w:val="24"/>
          <w:szCs w:val="24"/>
        </w:rPr>
        <w:t>satunya</w:t>
      </w:r>
      <w:proofErr w:type="spellEnd"/>
      <w:r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bCs/>
          <w:iCs/>
          <w:sz w:val="24"/>
          <w:szCs w:val="24"/>
        </w:rPr>
        <w:t>adalah</w:t>
      </w:r>
      <w:proofErr w:type="spellEnd"/>
      <w:r w:rsid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Meningkatnya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efektivitas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pengelolaan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litbangkes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dan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sistem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informasi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kesehatan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untuk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pengambilan</w:t>
      </w:r>
      <w:proofErr w:type="spellEnd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 w:rsidRPr="004D3A35">
        <w:rPr>
          <w:rFonts w:ascii="Bookman Old Style" w:hAnsi="Bookman Old Style" w:cs="Calibri"/>
          <w:bCs/>
          <w:iCs/>
          <w:sz w:val="24"/>
          <w:szCs w:val="24"/>
        </w:rPr>
        <w:t>keputusan</w:t>
      </w:r>
      <w:proofErr w:type="spellEnd"/>
      <w:r w:rsid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>
        <w:rPr>
          <w:rFonts w:ascii="Bookman Old Style" w:hAnsi="Bookman Old Style" w:cs="Calibri"/>
          <w:bCs/>
          <w:iCs/>
          <w:sz w:val="24"/>
          <w:szCs w:val="24"/>
        </w:rPr>
        <w:t>dengan</w:t>
      </w:r>
      <w:proofErr w:type="spellEnd"/>
      <w:r w:rsidR="004D3A35">
        <w:rPr>
          <w:rFonts w:ascii="Bookman Old Style" w:hAnsi="Bookman Old Style" w:cs="Calibri"/>
          <w:bCs/>
          <w:iCs/>
          <w:sz w:val="24"/>
          <w:szCs w:val="24"/>
        </w:rPr>
        <w:t xml:space="preserve"> indicator </w:t>
      </w:r>
      <w:proofErr w:type="spellStart"/>
      <w:r w:rsidR="004D3A35">
        <w:rPr>
          <w:rFonts w:ascii="Bookman Old Style" w:hAnsi="Bookman Old Style" w:cs="Calibri"/>
          <w:bCs/>
          <w:iCs/>
          <w:sz w:val="24"/>
          <w:szCs w:val="24"/>
        </w:rPr>
        <w:t>sasaran</w:t>
      </w:r>
      <w:proofErr w:type="spellEnd"/>
      <w:r w:rsidR="004D3A35">
        <w:rPr>
          <w:rFonts w:ascii="Bookman Old Style" w:hAnsi="Bookman Old Style" w:cs="Calibri"/>
          <w:bCs/>
          <w:iCs/>
          <w:sz w:val="24"/>
          <w:szCs w:val="24"/>
        </w:rPr>
        <w:t xml:space="preserve"> </w:t>
      </w:r>
      <w:proofErr w:type="spellStart"/>
      <w:r w:rsidR="004D3A35">
        <w:rPr>
          <w:rFonts w:ascii="Bookman Old Style" w:hAnsi="Bookman Old Style" w:cs="Calibri"/>
          <w:bCs/>
          <w:iCs/>
          <w:sz w:val="24"/>
          <w:szCs w:val="24"/>
        </w:rPr>
        <w:t>strategis</w:t>
      </w:r>
      <w:proofErr w:type="spellEnd"/>
      <w:r w:rsidR="004D3A35">
        <w:rPr>
          <w:rFonts w:ascii="Bookman Old Style" w:hAnsi="Bookman Old Style" w:cs="Calibri"/>
          <w:bCs/>
          <w:iCs/>
          <w:sz w:val="24"/>
          <w:szCs w:val="24"/>
        </w:rPr>
        <w:t>:</w:t>
      </w:r>
    </w:p>
    <w:p w14:paraId="064E3A1D" w14:textId="77777777" w:rsidR="004D3A35" w:rsidRPr="004D3A35" w:rsidRDefault="004D3A35" w:rsidP="004D3A35">
      <w:pPr>
        <w:pStyle w:val="Default"/>
        <w:numPr>
          <w:ilvl w:val="0"/>
          <w:numId w:val="4"/>
        </w:numPr>
        <w:ind w:left="426" w:hanging="426"/>
        <w:rPr>
          <w:rFonts w:eastAsia="Times New Roman" w:cs="Calibri"/>
          <w:bCs/>
          <w:iCs/>
          <w:color w:val="auto"/>
          <w:lang w:val="en-US"/>
        </w:rPr>
      </w:pPr>
      <w:r w:rsidRPr="004D3A35">
        <w:rPr>
          <w:rFonts w:cs="Calibri"/>
          <w:bCs/>
          <w:iCs/>
          <w:color w:val="auto"/>
          <w:lang w:val="id-ID"/>
        </w:rPr>
        <w:t>Jumlah</w:t>
      </w:r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rekomendasi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kebijakan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hasil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litbangkes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yang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dimanfaatkan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untuk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perbaikan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proofErr w:type="spellStart"/>
      <w:r w:rsidRPr="004D3A35">
        <w:rPr>
          <w:rFonts w:cs="Calibri"/>
          <w:bCs/>
          <w:iCs/>
          <w:color w:val="auto"/>
          <w:lang w:val="en-ID"/>
        </w:rPr>
        <w:t>kebijakan</w:t>
      </w:r>
      <w:proofErr w:type="spellEnd"/>
      <w:r w:rsidRPr="004D3A35">
        <w:rPr>
          <w:rFonts w:cs="Calibri"/>
          <w:bCs/>
          <w:iCs/>
          <w:color w:val="auto"/>
          <w:lang w:val="en-ID"/>
        </w:rPr>
        <w:t xml:space="preserve"> </w:t>
      </w:r>
      <w:r w:rsidRPr="004D3A35">
        <w:rPr>
          <w:rFonts w:cs="Calibri"/>
          <w:bCs/>
          <w:iCs/>
          <w:color w:val="auto"/>
          <w:lang w:val="id-ID"/>
        </w:rPr>
        <w:t>sebanyak 30 rekomendasi</w:t>
      </w:r>
    </w:p>
    <w:p w14:paraId="44E9D14A" w14:textId="07A6F98A" w:rsidR="004D3A35" w:rsidRPr="004D3A35" w:rsidRDefault="004D3A35" w:rsidP="004D3A35">
      <w:pPr>
        <w:pStyle w:val="ListParagraph"/>
        <w:numPr>
          <w:ilvl w:val="0"/>
          <w:numId w:val="4"/>
        </w:numPr>
        <w:ind w:left="426" w:hanging="426"/>
        <w:rPr>
          <w:rFonts w:ascii="Bookman Old Style" w:hAnsi="Bookman Old Style" w:cs="Calibri"/>
          <w:b/>
          <w:iCs/>
          <w:sz w:val="24"/>
          <w:szCs w:val="24"/>
        </w:rPr>
      </w:pPr>
      <w:r w:rsidRPr="004D3A35">
        <w:rPr>
          <w:rFonts w:ascii="Bookman Old Style" w:hAnsi="Bookman Old Style" w:cs="Calibri"/>
          <w:b/>
          <w:iCs/>
          <w:sz w:val="24"/>
          <w:szCs w:val="24"/>
          <w:lang w:val="id-ID"/>
        </w:rPr>
        <w:t xml:space="preserve">Jumlah </w:t>
      </w:r>
      <w:proofErr w:type="spellStart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>Sistem</w:t>
      </w:r>
      <w:proofErr w:type="spellEnd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 xml:space="preserve"> </w:t>
      </w:r>
      <w:proofErr w:type="spellStart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>Informasi</w:t>
      </w:r>
      <w:proofErr w:type="spellEnd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 xml:space="preserve"> Kesehatan yang </w:t>
      </w:r>
      <w:proofErr w:type="spellStart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>terintegrasi</w:t>
      </w:r>
      <w:proofErr w:type="spellEnd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 xml:space="preserve"> </w:t>
      </w:r>
      <w:proofErr w:type="spellStart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>dalam</w:t>
      </w:r>
      <w:proofErr w:type="spellEnd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 xml:space="preserve"> </w:t>
      </w:r>
      <w:proofErr w:type="spellStart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>aplikasi</w:t>
      </w:r>
      <w:proofErr w:type="spellEnd"/>
      <w:r w:rsidRPr="004D3A35">
        <w:rPr>
          <w:rFonts w:ascii="Bookman Old Style" w:hAnsi="Bookman Old Style" w:cs="Calibri"/>
          <w:b/>
          <w:iCs/>
          <w:sz w:val="24"/>
          <w:szCs w:val="24"/>
          <w:lang w:val="en-ID"/>
        </w:rPr>
        <w:t xml:space="preserve"> Satu Data Kesehatan</w:t>
      </w:r>
      <w:r w:rsidRPr="004D3A35">
        <w:rPr>
          <w:rFonts w:ascii="Bookman Old Style" w:hAnsi="Bookman Old Style" w:cs="Calibri"/>
          <w:b/>
          <w:iCs/>
          <w:sz w:val="24"/>
          <w:szCs w:val="24"/>
          <w:lang w:val="id-ID"/>
        </w:rPr>
        <w:t xml:space="preserve"> sebanyak 100 SIK</w:t>
      </w:r>
    </w:p>
    <w:p w14:paraId="2BBFCD18" w14:textId="16470A59" w:rsidR="004D3A35" w:rsidRDefault="004D3A35" w:rsidP="004D3A35">
      <w:pPr>
        <w:rPr>
          <w:rFonts w:ascii="Bookman Old Style" w:hAnsi="Bookman Old Style" w:cs="Calibri"/>
          <w:b/>
          <w:iCs/>
          <w:sz w:val="24"/>
          <w:szCs w:val="24"/>
        </w:rPr>
      </w:pPr>
    </w:p>
    <w:p w14:paraId="7D0ECF9A" w14:textId="77777777" w:rsidR="004D3A35" w:rsidRPr="0086190D" w:rsidRDefault="004D3A35" w:rsidP="004D3A35">
      <w:pPr>
        <w:pStyle w:val="Default"/>
        <w:tabs>
          <w:tab w:val="left" w:pos="1134"/>
        </w:tabs>
        <w:spacing w:line="360" w:lineRule="auto"/>
        <w:jc w:val="both"/>
        <w:rPr>
          <w:bCs/>
          <w:color w:val="auto"/>
          <w:lang w:val="id-ID"/>
        </w:rPr>
      </w:pPr>
      <w:proofErr w:type="spellStart"/>
      <w:r w:rsidRPr="0086190D">
        <w:rPr>
          <w:bCs/>
          <w:color w:val="auto"/>
        </w:rPr>
        <w:t>Pengelolaan</w:t>
      </w:r>
      <w:proofErr w:type="spellEnd"/>
      <w:r w:rsidRPr="0086190D">
        <w:rPr>
          <w:bCs/>
          <w:color w:val="auto"/>
        </w:rPr>
        <w:t xml:space="preserve"> Data dan </w:t>
      </w:r>
      <w:proofErr w:type="spellStart"/>
      <w:r w:rsidRPr="0086190D">
        <w:rPr>
          <w:bCs/>
          <w:color w:val="auto"/>
        </w:rPr>
        <w:t>Informasi</w:t>
      </w:r>
      <w:proofErr w:type="spellEnd"/>
      <w:r w:rsidRPr="0086190D">
        <w:rPr>
          <w:bCs/>
          <w:color w:val="auto"/>
        </w:rPr>
        <w:t xml:space="preserve"> Kesehatan</w:t>
      </w:r>
    </w:p>
    <w:p w14:paraId="6345C6CA" w14:textId="5D904FE3" w:rsidR="004D3A35" w:rsidRPr="0086190D" w:rsidRDefault="004D3A35" w:rsidP="004D3A35">
      <w:pPr>
        <w:pStyle w:val="Default"/>
        <w:tabs>
          <w:tab w:val="left" w:pos="1134"/>
        </w:tabs>
        <w:spacing w:line="360" w:lineRule="auto"/>
        <w:jc w:val="both"/>
        <w:rPr>
          <w:color w:val="auto"/>
          <w:lang w:val="id-ID"/>
        </w:rPr>
      </w:pPr>
      <w:r w:rsidRPr="004D3A35">
        <w:rPr>
          <w:bCs/>
          <w:color w:val="auto"/>
        </w:rPr>
        <w:t>Sasaran</w:t>
      </w:r>
      <w:r w:rsidRPr="0086190D">
        <w:rPr>
          <w:color w:val="auto"/>
          <w:lang w:val="id-ID"/>
        </w:rPr>
        <w:t xml:space="preserve"> kegiatan ini adalah </w:t>
      </w:r>
      <w:proofErr w:type="spellStart"/>
      <w:r w:rsidRPr="0086190D">
        <w:rPr>
          <w:rFonts w:cs="Times New Roman"/>
          <w:color w:val="auto"/>
        </w:rPr>
        <w:t>meningkatnya</w:t>
      </w:r>
      <w:proofErr w:type="spellEnd"/>
      <w:r w:rsidRPr="0086190D">
        <w:rPr>
          <w:rFonts w:cs="Times New Roman"/>
          <w:color w:val="auto"/>
        </w:rPr>
        <w:t xml:space="preserve"> </w:t>
      </w:r>
      <w:r w:rsidRPr="0086190D">
        <w:rPr>
          <w:color w:val="auto"/>
          <w:lang w:val="id-ID"/>
        </w:rPr>
        <w:t>pengelolaan data dan informasi kesehatan</w:t>
      </w:r>
      <w:r>
        <w:rPr>
          <w:color w:val="auto"/>
          <w:lang w:val="en-US"/>
        </w:rPr>
        <w:t xml:space="preserve">. </w:t>
      </w:r>
      <w:r w:rsidRPr="0086190D">
        <w:rPr>
          <w:color w:val="auto"/>
          <w:lang w:val="id-ID"/>
        </w:rPr>
        <w:t xml:space="preserve">Indikator pencapaian sasaran tersebut adalah: </w:t>
      </w:r>
    </w:p>
    <w:p w14:paraId="06E82906" w14:textId="77777777" w:rsidR="004D3A35" w:rsidRPr="0086190D" w:rsidRDefault="004D3A35" w:rsidP="004D3A35">
      <w:pPr>
        <w:pStyle w:val="Default"/>
        <w:numPr>
          <w:ilvl w:val="1"/>
          <w:numId w:val="8"/>
        </w:numPr>
        <w:spacing w:line="360" w:lineRule="auto"/>
        <w:ind w:left="709" w:hanging="709"/>
        <w:jc w:val="both"/>
        <w:rPr>
          <w:color w:val="auto"/>
          <w:lang w:val="id-ID"/>
        </w:rPr>
      </w:pPr>
      <w:r w:rsidRPr="0086190D">
        <w:rPr>
          <w:color w:val="auto"/>
          <w:lang w:val="en-US"/>
        </w:rPr>
        <w:t>J</w:t>
      </w:r>
      <w:r w:rsidRPr="0086190D">
        <w:rPr>
          <w:color w:val="auto"/>
          <w:lang w:val="id-ID"/>
        </w:rPr>
        <w:t xml:space="preserve">umlah Sistem Informasi Kesehatan yang terintegrasi dalam </w:t>
      </w:r>
      <w:proofErr w:type="spellStart"/>
      <w:r w:rsidRPr="0086190D">
        <w:rPr>
          <w:color w:val="auto"/>
          <w:lang w:val="en-US"/>
        </w:rPr>
        <w:t>Aplika</w:t>
      </w:r>
      <w:proofErr w:type="spellEnd"/>
      <w:r w:rsidRPr="0086190D">
        <w:rPr>
          <w:color w:val="auto"/>
          <w:lang w:val="id-ID"/>
        </w:rPr>
        <w:t>s</w:t>
      </w:r>
      <w:proofErr w:type="spellStart"/>
      <w:r w:rsidRPr="0086190D">
        <w:rPr>
          <w:color w:val="auto"/>
          <w:lang w:val="en-US"/>
        </w:rPr>
        <w:t>i</w:t>
      </w:r>
      <w:proofErr w:type="spellEnd"/>
      <w:r w:rsidRPr="0086190D">
        <w:rPr>
          <w:color w:val="auto"/>
          <w:lang w:val="id-ID"/>
        </w:rPr>
        <w:t xml:space="preserve"> Satu Data Kesehatan (ASDK) </w:t>
      </w:r>
      <w:proofErr w:type="spellStart"/>
      <w:r w:rsidRPr="0086190D">
        <w:rPr>
          <w:color w:val="auto"/>
          <w:lang w:val="en-US"/>
        </w:rPr>
        <w:t>sebanyak</w:t>
      </w:r>
      <w:proofErr w:type="spellEnd"/>
      <w:r w:rsidRPr="0086190D">
        <w:rPr>
          <w:color w:val="auto"/>
          <w:lang w:val="id-ID"/>
        </w:rPr>
        <w:t xml:space="preserve"> 100.</w:t>
      </w:r>
    </w:p>
    <w:p w14:paraId="137A8567" w14:textId="3AC63780" w:rsidR="004D3A35" w:rsidRDefault="004D3A35" w:rsidP="004D3A35">
      <w:pPr>
        <w:pStyle w:val="Default"/>
        <w:numPr>
          <w:ilvl w:val="1"/>
          <w:numId w:val="8"/>
        </w:numPr>
        <w:spacing w:line="360" w:lineRule="auto"/>
        <w:ind w:left="709" w:hanging="709"/>
        <w:jc w:val="both"/>
        <w:rPr>
          <w:color w:val="auto"/>
          <w:lang w:val="id-ID"/>
        </w:rPr>
      </w:pPr>
      <w:r w:rsidRPr="004D3A35">
        <w:rPr>
          <w:color w:val="auto"/>
          <w:lang w:val="en-US"/>
        </w:rPr>
        <w:t>Persentase</w:t>
      </w:r>
      <w:r w:rsidRPr="0086190D">
        <w:rPr>
          <w:color w:val="auto"/>
          <w:lang w:val="id-ID"/>
        </w:rPr>
        <w:t xml:space="preserve"> indikator pembangunan kesehatan yang diukur dengan data rutin sebesar 30%</w:t>
      </w:r>
    </w:p>
    <w:p w14:paraId="614C049C" w14:textId="6C8B1F7F" w:rsidR="004D3A35" w:rsidRDefault="004D3A35" w:rsidP="004D3A35">
      <w:pPr>
        <w:pStyle w:val="Default"/>
        <w:spacing w:line="360" w:lineRule="auto"/>
        <w:jc w:val="both"/>
        <w:rPr>
          <w:color w:val="auto"/>
          <w:lang w:val="id-ID"/>
        </w:rPr>
      </w:pPr>
    </w:p>
    <w:p w14:paraId="30443A7B" w14:textId="77777777" w:rsidR="00AD7A0E" w:rsidRDefault="00AD7A0E" w:rsidP="004D3A35">
      <w:pPr>
        <w:pStyle w:val="Default"/>
        <w:spacing w:line="360" w:lineRule="auto"/>
        <w:jc w:val="both"/>
        <w:rPr>
          <w:color w:val="auto"/>
          <w:lang w:val="id-ID"/>
        </w:rPr>
      </w:pPr>
    </w:p>
    <w:p w14:paraId="40A47A12" w14:textId="77777777" w:rsidR="004D3A35" w:rsidRPr="004F7C0B" w:rsidRDefault="004D3A35" w:rsidP="004D3A35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4F7C0B">
        <w:rPr>
          <w:rFonts w:ascii="Bookman Old Style" w:hAnsi="Bookman Old Style" w:cs="Arial"/>
          <w:b/>
          <w:sz w:val="24"/>
          <w:szCs w:val="24"/>
        </w:rPr>
        <w:t>Kegiatan</w:t>
      </w:r>
      <w:proofErr w:type="spellEnd"/>
      <w:r w:rsidRPr="004F7C0B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4F7C0B">
        <w:rPr>
          <w:rFonts w:ascii="Bookman Old Style" w:hAnsi="Bookman Old Style" w:cs="Arial"/>
          <w:b/>
          <w:sz w:val="24"/>
          <w:szCs w:val="24"/>
        </w:rPr>
        <w:t>Pengelolaan</w:t>
      </w:r>
      <w:proofErr w:type="spellEnd"/>
      <w:r w:rsidRPr="004F7C0B">
        <w:rPr>
          <w:rFonts w:ascii="Bookman Old Style" w:hAnsi="Bookman Old Style" w:cs="Arial"/>
          <w:b/>
          <w:sz w:val="24"/>
          <w:szCs w:val="24"/>
        </w:rPr>
        <w:t xml:space="preserve"> Data dan </w:t>
      </w:r>
      <w:proofErr w:type="spellStart"/>
      <w:r w:rsidRPr="004F7C0B">
        <w:rPr>
          <w:rFonts w:ascii="Bookman Old Style" w:hAnsi="Bookman Old Style" w:cs="Arial"/>
          <w:b/>
          <w:sz w:val="24"/>
          <w:szCs w:val="24"/>
        </w:rPr>
        <w:t>Informasi</w:t>
      </w:r>
      <w:proofErr w:type="spellEnd"/>
      <w:r w:rsidRPr="004F7C0B">
        <w:rPr>
          <w:rFonts w:ascii="Bookman Old Style" w:hAnsi="Bookman Old Style" w:cs="Arial"/>
          <w:b/>
          <w:sz w:val="24"/>
          <w:szCs w:val="24"/>
        </w:rPr>
        <w:t xml:space="preserve"> Kesehatan </w:t>
      </w:r>
    </w:p>
    <w:p w14:paraId="0E251BB4" w14:textId="2597CEA0" w:rsidR="004D3A35" w:rsidRDefault="00F87FC2" w:rsidP="004F7C0B">
      <w:pPr>
        <w:pStyle w:val="Default"/>
        <w:spacing w:line="360" w:lineRule="auto"/>
        <w:jc w:val="both"/>
        <w:rPr>
          <w:rFonts w:cs="Arial"/>
          <w:bCs/>
        </w:rPr>
      </w:pPr>
      <w:proofErr w:type="spellStart"/>
      <w:r w:rsidRPr="00F87FC2">
        <w:rPr>
          <w:rFonts w:cs="Arial"/>
          <w:b/>
          <w:u w:val="single"/>
        </w:rPr>
        <w:t>Sasaran</w:t>
      </w:r>
      <w:proofErr w:type="spellEnd"/>
      <w:r w:rsidRPr="00F87FC2">
        <w:rPr>
          <w:rFonts w:cs="Arial"/>
          <w:b/>
          <w:u w:val="single"/>
        </w:rPr>
        <w:t xml:space="preserve"> Program</w:t>
      </w:r>
      <w:r>
        <w:rPr>
          <w:rFonts w:cs="Arial"/>
          <w:bCs/>
        </w:rPr>
        <w:t xml:space="preserve"> </w:t>
      </w:r>
      <w:proofErr w:type="spellStart"/>
      <w:r w:rsidR="004D3A35" w:rsidRPr="00842520">
        <w:rPr>
          <w:rFonts w:cs="Arial"/>
          <w:bCs/>
        </w:rPr>
        <w:t>Meningkatnya</w:t>
      </w:r>
      <w:proofErr w:type="spellEnd"/>
      <w:r w:rsidR="004D3A35" w:rsidRPr="00842520">
        <w:rPr>
          <w:rFonts w:cs="Arial"/>
          <w:bCs/>
        </w:rPr>
        <w:t xml:space="preserve"> </w:t>
      </w:r>
      <w:proofErr w:type="spellStart"/>
      <w:r w:rsidR="004D3A35" w:rsidRPr="00842520">
        <w:rPr>
          <w:rFonts w:cs="Arial"/>
          <w:bCs/>
        </w:rPr>
        <w:t>pengelolaan</w:t>
      </w:r>
      <w:proofErr w:type="spellEnd"/>
      <w:r w:rsidR="004D3A35" w:rsidRPr="00842520">
        <w:rPr>
          <w:rFonts w:cs="Arial"/>
          <w:bCs/>
        </w:rPr>
        <w:t xml:space="preserve"> data dan </w:t>
      </w:r>
      <w:proofErr w:type="spellStart"/>
      <w:r w:rsidR="004D3A35" w:rsidRPr="00842520">
        <w:rPr>
          <w:rFonts w:cs="Arial"/>
          <w:bCs/>
        </w:rPr>
        <w:t>informasi</w:t>
      </w:r>
      <w:proofErr w:type="spellEnd"/>
      <w:r w:rsidR="004D3A35" w:rsidRPr="00842520">
        <w:rPr>
          <w:rFonts w:cs="Arial"/>
          <w:bCs/>
        </w:rPr>
        <w:t xml:space="preserve"> </w:t>
      </w:r>
      <w:r w:rsidR="004D3A35" w:rsidRPr="00842520">
        <w:rPr>
          <w:rFonts w:cs="Arial"/>
          <w:bCs/>
        </w:rPr>
        <w:t>Kesehatan</w:t>
      </w:r>
      <w:r w:rsidR="004F7C0B">
        <w:rPr>
          <w:rFonts w:cs="Arial"/>
          <w:bCs/>
        </w:rPr>
        <w:t xml:space="preserve"> </w:t>
      </w:r>
    </w:p>
    <w:p w14:paraId="5F7DE540" w14:textId="4BDE9236" w:rsidR="004F7C0B" w:rsidRPr="00842520" w:rsidRDefault="004F7C0B" w:rsidP="004F7C0B">
      <w:pPr>
        <w:pStyle w:val="Default"/>
        <w:spacing w:line="360" w:lineRule="auto"/>
        <w:jc w:val="both"/>
        <w:rPr>
          <w:color w:val="auto"/>
          <w:lang w:val="id-ID"/>
        </w:rPr>
      </w:pPr>
      <w:proofErr w:type="spellStart"/>
      <w:r w:rsidRPr="00F87FC2">
        <w:rPr>
          <w:rFonts w:cs="Arial"/>
          <w:b/>
          <w:u w:val="single"/>
        </w:rPr>
        <w:t>Sasaran</w:t>
      </w:r>
      <w:proofErr w:type="spellEnd"/>
      <w:r w:rsidRPr="00F87FC2">
        <w:rPr>
          <w:rFonts w:cs="Arial"/>
          <w:b/>
          <w:u w:val="single"/>
        </w:rPr>
        <w:t xml:space="preserve"> </w:t>
      </w:r>
      <w:proofErr w:type="spellStart"/>
      <w:r w:rsidRPr="00F87FC2">
        <w:rPr>
          <w:rFonts w:cs="Arial"/>
          <w:b/>
          <w:u w:val="single"/>
        </w:rPr>
        <w:t>kegiatan</w:t>
      </w:r>
      <w:proofErr w:type="spellEnd"/>
    </w:p>
    <w:p w14:paraId="0E66EC02" w14:textId="38C22F25" w:rsidR="004D3A35" w:rsidRPr="004F7C0B" w:rsidRDefault="004D3A35" w:rsidP="00842520">
      <w:pPr>
        <w:pStyle w:val="Default"/>
        <w:numPr>
          <w:ilvl w:val="3"/>
          <w:numId w:val="8"/>
        </w:numPr>
        <w:spacing w:line="360" w:lineRule="auto"/>
        <w:ind w:left="426" w:hanging="426"/>
        <w:jc w:val="both"/>
        <w:rPr>
          <w:color w:val="auto"/>
          <w:lang w:val="id-ID"/>
        </w:rPr>
      </w:pPr>
      <w:proofErr w:type="spellStart"/>
      <w:r w:rsidRPr="00842520">
        <w:rPr>
          <w:rFonts w:cs="Arial"/>
        </w:rPr>
        <w:t>Jumlah</w:t>
      </w:r>
      <w:proofErr w:type="spellEnd"/>
      <w:r w:rsidRPr="00842520">
        <w:rPr>
          <w:rFonts w:cs="Arial"/>
        </w:rPr>
        <w:t xml:space="preserve"> </w:t>
      </w:r>
      <w:proofErr w:type="spellStart"/>
      <w:r w:rsidRPr="00842520">
        <w:rPr>
          <w:rFonts w:cs="Arial"/>
        </w:rPr>
        <w:t>Sistem</w:t>
      </w:r>
      <w:proofErr w:type="spellEnd"/>
      <w:r w:rsidRPr="00842520">
        <w:rPr>
          <w:rFonts w:cs="Arial"/>
        </w:rPr>
        <w:t xml:space="preserve"> </w:t>
      </w:r>
      <w:proofErr w:type="spellStart"/>
      <w:r w:rsidRPr="00842520">
        <w:rPr>
          <w:rFonts w:cs="Arial"/>
        </w:rPr>
        <w:t>Informasi</w:t>
      </w:r>
      <w:proofErr w:type="spellEnd"/>
      <w:r w:rsidRPr="00842520">
        <w:rPr>
          <w:rFonts w:cs="Arial"/>
        </w:rPr>
        <w:t xml:space="preserve"> Kesehatan yang </w:t>
      </w:r>
      <w:proofErr w:type="spellStart"/>
      <w:r w:rsidRPr="00842520">
        <w:rPr>
          <w:rFonts w:cs="Arial"/>
        </w:rPr>
        <w:t>terintegrasi</w:t>
      </w:r>
      <w:proofErr w:type="spellEnd"/>
      <w:r w:rsidRPr="00842520">
        <w:rPr>
          <w:rFonts w:cs="Arial"/>
        </w:rPr>
        <w:t xml:space="preserve"> </w:t>
      </w:r>
      <w:proofErr w:type="spellStart"/>
      <w:r w:rsidRPr="00842520">
        <w:rPr>
          <w:rFonts w:cs="Arial"/>
        </w:rPr>
        <w:t>dalam</w:t>
      </w:r>
      <w:proofErr w:type="spellEnd"/>
      <w:r w:rsidRPr="00842520">
        <w:rPr>
          <w:rFonts w:cs="Arial"/>
        </w:rPr>
        <w:t xml:space="preserve"> </w:t>
      </w:r>
      <w:proofErr w:type="spellStart"/>
      <w:r w:rsidRPr="00842520">
        <w:rPr>
          <w:rFonts w:cs="Arial"/>
        </w:rPr>
        <w:t>Aplikasi</w:t>
      </w:r>
      <w:proofErr w:type="spellEnd"/>
      <w:r w:rsidRPr="00842520">
        <w:rPr>
          <w:rFonts w:cs="Arial"/>
        </w:rPr>
        <w:t xml:space="preserve"> Satu Data Kesehatan</w:t>
      </w:r>
      <w:r w:rsidRPr="00842520">
        <w:rPr>
          <w:rFonts w:cs="Arial"/>
          <w:lang w:val="id-ID"/>
        </w:rPr>
        <w:t xml:space="preserve"> (ASDK)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417"/>
        <w:gridCol w:w="1560"/>
      </w:tblGrid>
      <w:tr w:rsidR="004F7C0B" w:rsidRPr="0086190D" w14:paraId="09E1D43E" w14:textId="77777777" w:rsidTr="00B72FE2">
        <w:trPr>
          <w:trHeight w:val="312"/>
        </w:trPr>
        <w:tc>
          <w:tcPr>
            <w:tcW w:w="7088" w:type="dxa"/>
            <w:gridSpan w:val="5"/>
            <w:shd w:val="clear" w:color="auto" w:fill="auto"/>
          </w:tcPr>
          <w:p w14:paraId="0ADE369D" w14:textId="3C9D21C9" w:rsidR="004F7C0B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TARGET</w:t>
            </w:r>
          </w:p>
        </w:tc>
      </w:tr>
      <w:tr w:rsidR="004F7C0B" w:rsidRPr="0086190D" w14:paraId="083D6FE0" w14:textId="77777777" w:rsidTr="004F7C0B">
        <w:trPr>
          <w:trHeight w:val="312"/>
        </w:trPr>
        <w:tc>
          <w:tcPr>
            <w:tcW w:w="1418" w:type="dxa"/>
            <w:shd w:val="clear" w:color="auto" w:fill="auto"/>
          </w:tcPr>
          <w:p w14:paraId="749F1750" w14:textId="4E5EF7BE" w:rsidR="004F7C0B" w:rsidRPr="0086190D" w:rsidRDefault="004F7C0B" w:rsidP="004F7C0B">
            <w:pPr>
              <w:spacing w:after="0" w:line="360" w:lineRule="auto"/>
              <w:ind w:hanging="83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164E55B8" w14:textId="106B04BF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563B3ED9" w14:textId="14FBB97E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39E6DDDA" w14:textId="3451CFC8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14:paraId="68D9D7EC" w14:textId="75BF89A8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2024</w:t>
            </w:r>
          </w:p>
        </w:tc>
      </w:tr>
      <w:tr w:rsidR="004F7C0B" w:rsidRPr="0086190D" w14:paraId="5839A2DB" w14:textId="77777777" w:rsidTr="004F7C0B">
        <w:trPr>
          <w:trHeight w:val="312"/>
        </w:trPr>
        <w:tc>
          <w:tcPr>
            <w:tcW w:w="1418" w:type="dxa"/>
            <w:shd w:val="clear" w:color="auto" w:fill="auto"/>
          </w:tcPr>
          <w:p w14:paraId="327B36E0" w14:textId="18AC1CBD" w:rsidR="004F7C0B" w:rsidRPr="0086190D" w:rsidRDefault="004F7C0B" w:rsidP="004F7C0B">
            <w:pPr>
              <w:spacing w:after="0" w:line="360" w:lineRule="auto"/>
              <w:ind w:hanging="83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BF4ED0B" w14:textId="1DD74A91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3E368547" w14:textId="67545BBA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4CA3DD2B" w14:textId="2A4FD5DC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14:paraId="4568956F" w14:textId="53CC2EA4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100</w:t>
            </w:r>
          </w:p>
        </w:tc>
      </w:tr>
    </w:tbl>
    <w:p w14:paraId="0C977104" w14:textId="77777777" w:rsidR="004F7C0B" w:rsidRPr="004F7C0B" w:rsidRDefault="004F7C0B" w:rsidP="004F7C0B">
      <w:pPr>
        <w:pStyle w:val="Default"/>
        <w:spacing w:line="360" w:lineRule="auto"/>
        <w:ind w:left="426"/>
        <w:jc w:val="both"/>
        <w:rPr>
          <w:color w:val="auto"/>
          <w:lang w:val="id-ID"/>
        </w:rPr>
      </w:pPr>
    </w:p>
    <w:p w14:paraId="399B343F" w14:textId="77777777" w:rsidR="004F7C0B" w:rsidRPr="004F7C0B" w:rsidRDefault="004F7C0B" w:rsidP="004F7C0B">
      <w:pPr>
        <w:pStyle w:val="Default"/>
        <w:numPr>
          <w:ilvl w:val="3"/>
          <w:numId w:val="8"/>
        </w:numPr>
        <w:spacing w:line="360" w:lineRule="auto"/>
        <w:ind w:left="426" w:hanging="426"/>
        <w:jc w:val="both"/>
        <w:rPr>
          <w:color w:val="auto"/>
          <w:lang w:val="id-ID"/>
        </w:rPr>
      </w:pPr>
      <w:proofErr w:type="spellStart"/>
      <w:r w:rsidRPr="004F7C0B">
        <w:rPr>
          <w:rFonts w:cs="Arial"/>
        </w:rPr>
        <w:t>Persentase</w:t>
      </w:r>
      <w:proofErr w:type="spellEnd"/>
      <w:r w:rsidRPr="004F7C0B">
        <w:rPr>
          <w:rFonts w:cs="Arial"/>
        </w:rPr>
        <w:t xml:space="preserve"> </w:t>
      </w:r>
      <w:proofErr w:type="spellStart"/>
      <w:r w:rsidRPr="004F7C0B">
        <w:rPr>
          <w:rFonts w:cs="Arial"/>
        </w:rPr>
        <w:t>indikator</w:t>
      </w:r>
      <w:proofErr w:type="spellEnd"/>
      <w:r w:rsidRPr="004F7C0B">
        <w:rPr>
          <w:rFonts w:cs="Arial"/>
        </w:rPr>
        <w:t xml:space="preserve"> </w:t>
      </w:r>
      <w:proofErr w:type="spellStart"/>
      <w:r w:rsidRPr="004F7C0B">
        <w:rPr>
          <w:rFonts w:cs="Arial"/>
        </w:rPr>
        <w:t>pembangunan</w:t>
      </w:r>
      <w:proofErr w:type="spellEnd"/>
      <w:r w:rsidRPr="004F7C0B">
        <w:rPr>
          <w:rFonts w:cs="Arial"/>
        </w:rPr>
        <w:t xml:space="preserve"> </w:t>
      </w:r>
      <w:proofErr w:type="spellStart"/>
      <w:r w:rsidRPr="004F7C0B">
        <w:rPr>
          <w:rFonts w:cs="Arial"/>
        </w:rPr>
        <w:t>kesehatan</w:t>
      </w:r>
      <w:proofErr w:type="spellEnd"/>
      <w:r w:rsidRPr="004F7C0B">
        <w:rPr>
          <w:rFonts w:cs="Arial"/>
        </w:rPr>
        <w:t xml:space="preserve"> yang </w:t>
      </w:r>
      <w:proofErr w:type="spellStart"/>
      <w:r w:rsidRPr="004F7C0B">
        <w:rPr>
          <w:rFonts w:cs="Arial"/>
        </w:rPr>
        <w:t>diukur</w:t>
      </w:r>
      <w:proofErr w:type="spellEnd"/>
      <w:r w:rsidRPr="004F7C0B">
        <w:rPr>
          <w:rFonts w:cs="Arial"/>
        </w:rPr>
        <w:t xml:space="preserve"> </w:t>
      </w:r>
      <w:proofErr w:type="spellStart"/>
      <w:r w:rsidRPr="004F7C0B">
        <w:rPr>
          <w:rFonts w:cs="Arial"/>
        </w:rPr>
        <w:t>dengan</w:t>
      </w:r>
      <w:proofErr w:type="spellEnd"/>
      <w:r w:rsidRPr="004F7C0B">
        <w:rPr>
          <w:rFonts w:cs="Arial"/>
        </w:rPr>
        <w:t xml:space="preserve"> data </w:t>
      </w:r>
      <w:proofErr w:type="spellStart"/>
      <w:r w:rsidRPr="004F7C0B">
        <w:rPr>
          <w:rFonts w:cs="Arial"/>
        </w:rPr>
        <w:t>rutin</w:t>
      </w:r>
      <w:proofErr w:type="spellEnd"/>
      <w:r w:rsidRPr="004F7C0B">
        <w:rPr>
          <w:rFonts w:cs="Arial"/>
        </w:rPr>
        <w:t xml:space="preserve"> </w:t>
      </w: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417"/>
        <w:gridCol w:w="1417"/>
        <w:gridCol w:w="1560"/>
      </w:tblGrid>
      <w:tr w:rsidR="004F7C0B" w:rsidRPr="0086190D" w14:paraId="37E82134" w14:textId="77777777" w:rsidTr="00416AC0">
        <w:trPr>
          <w:trHeight w:val="312"/>
        </w:trPr>
        <w:tc>
          <w:tcPr>
            <w:tcW w:w="7088" w:type="dxa"/>
            <w:gridSpan w:val="5"/>
            <w:shd w:val="clear" w:color="auto" w:fill="auto"/>
          </w:tcPr>
          <w:p w14:paraId="41E2E140" w14:textId="77777777" w:rsidR="004F7C0B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TARGET</w:t>
            </w:r>
          </w:p>
        </w:tc>
      </w:tr>
      <w:tr w:rsidR="004F7C0B" w:rsidRPr="0086190D" w14:paraId="5AF41DEC" w14:textId="77777777" w:rsidTr="00416AC0">
        <w:trPr>
          <w:trHeight w:val="312"/>
        </w:trPr>
        <w:tc>
          <w:tcPr>
            <w:tcW w:w="1418" w:type="dxa"/>
            <w:shd w:val="clear" w:color="auto" w:fill="auto"/>
          </w:tcPr>
          <w:p w14:paraId="5F4E9045" w14:textId="77777777" w:rsidR="004F7C0B" w:rsidRPr="0086190D" w:rsidRDefault="004F7C0B" w:rsidP="00416AC0">
            <w:pPr>
              <w:spacing w:after="0" w:line="360" w:lineRule="auto"/>
              <w:ind w:hanging="83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640192BD" w14:textId="77777777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14:paraId="2B67372D" w14:textId="77777777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31BC7D02" w14:textId="77777777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14:paraId="27149064" w14:textId="77777777" w:rsidR="004F7C0B" w:rsidRPr="0086190D" w:rsidRDefault="004F7C0B" w:rsidP="00416AC0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2024</w:t>
            </w:r>
          </w:p>
        </w:tc>
      </w:tr>
      <w:tr w:rsidR="004F7C0B" w:rsidRPr="0086190D" w14:paraId="7EA6F53B" w14:textId="77777777" w:rsidTr="00416AC0">
        <w:trPr>
          <w:trHeight w:val="312"/>
        </w:trPr>
        <w:tc>
          <w:tcPr>
            <w:tcW w:w="1418" w:type="dxa"/>
            <w:shd w:val="clear" w:color="auto" w:fill="auto"/>
          </w:tcPr>
          <w:p w14:paraId="622CDF84" w14:textId="3754DB82" w:rsidR="004F7C0B" w:rsidRPr="0086190D" w:rsidRDefault="004F7C0B" w:rsidP="004F7C0B">
            <w:pPr>
              <w:spacing w:after="0" w:line="360" w:lineRule="auto"/>
              <w:ind w:hanging="83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87C3A9" w14:textId="3ED230D0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696A1C22" w14:textId="540D798E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26C63A5E" w14:textId="3EBCABFF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1DB9DED9" w14:textId="2FFA8930" w:rsidR="004F7C0B" w:rsidRPr="0086190D" w:rsidRDefault="004F7C0B" w:rsidP="004F7C0B">
            <w:pPr>
              <w:spacing w:after="0" w:line="360" w:lineRule="auto"/>
              <w:jc w:val="center"/>
              <w:rPr>
                <w:rFonts w:ascii="Bookman Old Style" w:hAnsi="Bookman Old Style" w:cs="Arial"/>
                <w:i/>
                <w:iCs/>
                <w:sz w:val="20"/>
                <w:szCs w:val="20"/>
              </w:rPr>
            </w:pPr>
            <w:r w:rsidRPr="0086190D">
              <w:rPr>
                <w:rFonts w:ascii="Bookman Old Style" w:hAnsi="Bookman Old Style" w:cs="Arial"/>
                <w:i/>
                <w:iCs/>
                <w:sz w:val="20"/>
                <w:szCs w:val="20"/>
              </w:rPr>
              <w:t>30</w:t>
            </w:r>
          </w:p>
        </w:tc>
      </w:tr>
    </w:tbl>
    <w:p w14:paraId="4434D34E" w14:textId="1BFAA778" w:rsidR="004F7C0B" w:rsidRDefault="004F7C0B" w:rsidP="004F7C0B">
      <w:pPr>
        <w:pStyle w:val="Default"/>
        <w:spacing w:line="360" w:lineRule="auto"/>
        <w:jc w:val="both"/>
        <w:rPr>
          <w:color w:val="auto"/>
          <w:lang w:val="id-ID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327"/>
        <w:gridCol w:w="1784"/>
        <w:gridCol w:w="1984"/>
        <w:gridCol w:w="1843"/>
      </w:tblGrid>
      <w:tr w:rsidR="00F87FC2" w:rsidRPr="00F87FC2" w14:paraId="322991BC" w14:textId="77777777" w:rsidTr="00B358FD">
        <w:trPr>
          <w:trHeight w:val="699"/>
          <w:tblHeader/>
        </w:trPr>
        <w:tc>
          <w:tcPr>
            <w:tcW w:w="596" w:type="dxa"/>
            <w:shd w:val="clear" w:color="auto" w:fill="E7E6E6"/>
            <w:hideMark/>
          </w:tcPr>
          <w:p w14:paraId="4D72C793" w14:textId="77777777" w:rsidR="00F87FC2" w:rsidRPr="00F87FC2" w:rsidRDefault="00F87FC2" w:rsidP="00F87FC2">
            <w:pPr>
              <w:rPr>
                <w:rFonts w:ascii="Bookman Old Style" w:hAnsi="Bookman Old Style"/>
                <w:sz w:val="24"/>
                <w:szCs w:val="24"/>
              </w:rPr>
            </w:pPr>
            <w:r w:rsidRPr="00F87FC2">
              <w:rPr>
                <w:rFonts w:ascii="Bookman Old Style" w:hAnsi="Bookman Old Style"/>
                <w:sz w:val="24"/>
                <w:szCs w:val="24"/>
              </w:rPr>
              <w:lastRenderedPageBreak/>
              <w:t>No</w:t>
            </w:r>
          </w:p>
        </w:tc>
        <w:tc>
          <w:tcPr>
            <w:tcW w:w="2127" w:type="dxa"/>
            <w:shd w:val="clear" w:color="auto" w:fill="E7E6E6"/>
            <w:hideMark/>
          </w:tcPr>
          <w:p w14:paraId="475F3F33" w14:textId="77777777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Arah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Kerangka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dan/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Kebutuhan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</w:p>
        </w:tc>
        <w:tc>
          <w:tcPr>
            <w:tcW w:w="2327" w:type="dxa"/>
            <w:shd w:val="clear" w:color="auto" w:fill="E7E6E6"/>
            <w:hideMark/>
          </w:tcPr>
          <w:p w14:paraId="2C08577A" w14:textId="77777777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Urgensi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Evaluasi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Eksisting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, Kajian dan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784" w:type="dxa"/>
            <w:shd w:val="clear" w:color="auto" w:fill="E7E6E6"/>
            <w:hideMark/>
          </w:tcPr>
          <w:p w14:paraId="5710B5E4" w14:textId="77777777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Unit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Penanggung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984" w:type="dxa"/>
            <w:shd w:val="clear" w:color="auto" w:fill="E7E6E6"/>
            <w:hideMark/>
          </w:tcPr>
          <w:p w14:paraId="371ECC1D" w14:textId="67E6AAF9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Unit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Tekait</w:t>
            </w:r>
            <w:proofErr w:type="spellEnd"/>
            <w:r w:rsidRPr="00F87FC2">
              <w:rPr>
                <w:rFonts w:ascii="Bookman Old Style" w:hAnsi="Bookman Old Style"/>
                <w:sz w:val="24"/>
                <w:szCs w:val="24"/>
              </w:rPr>
              <w:t>/</w:t>
            </w:r>
            <w:r w:rsidR="00B358F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Institusi</w:t>
            </w:r>
            <w:proofErr w:type="spellEnd"/>
          </w:p>
        </w:tc>
        <w:tc>
          <w:tcPr>
            <w:tcW w:w="1843" w:type="dxa"/>
            <w:shd w:val="clear" w:color="auto" w:fill="E7E6E6"/>
            <w:hideMark/>
          </w:tcPr>
          <w:p w14:paraId="338937AC" w14:textId="77777777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87FC2">
              <w:rPr>
                <w:rFonts w:ascii="Bookman Old Style" w:hAnsi="Bookman Old Style"/>
                <w:sz w:val="24"/>
                <w:szCs w:val="24"/>
              </w:rPr>
              <w:t xml:space="preserve">Target </w:t>
            </w:r>
            <w:proofErr w:type="spellStart"/>
            <w:r w:rsidRPr="00F87FC2">
              <w:rPr>
                <w:rFonts w:ascii="Bookman Old Style" w:hAnsi="Bookman Old Style"/>
                <w:sz w:val="24"/>
                <w:szCs w:val="24"/>
              </w:rPr>
              <w:t>Penyelesaian</w:t>
            </w:r>
            <w:proofErr w:type="spellEnd"/>
          </w:p>
        </w:tc>
      </w:tr>
      <w:tr w:rsidR="00AD7A0E" w:rsidRPr="00F87FC2" w14:paraId="280CE123" w14:textId="77777777" w:rsidTr="00B358FD">
        <w:trPr>
          <w:trHeight w:val="375"/>
          <w:tblHeader/>
        </w:trPr>
        <w:tc>
          <w:tcPr>
            <w:tcW w:w="10661" w:type="dxa"/>
            <w:gridSpan w:val="6"/>
            <w:shd w:val="clear" w:color="auto" w:fill="auto"/>
          </w:tcPr>
          <w:p w14:paraId="161E6B73" w14:textId="4E867F9A" w:rsidR="00AD7A0E" w:rsidRPr="00083E4C" w:rsidRDefault="00AD7A0E" w:rsidP="00AD7A0E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83E4C">
              <w:rPr>
                <w:rFonts w:ascii="Bookman Old Style" w:hAnsi="Bookman Old Style"/>
                <w:b/>
                <w:bCs/>
                <w:sz w:val="24"/>
                <w:szCs w:val="24"/>
              </w:rPr>
              <w:t>UU, RPP, PERPRES, INPRES</w:t>
            </w:r>
          </w:p>
        </w:tc>
      </w:tr>
      <w:tr w:rsidR="00AD7A0E" w:rsidRPr="00F87FC2" w14:paraId="649AF746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6E6F7027" w14:textId="7F6530EB" w:rsidR="00AD7A0E" w:rsidRPr="00AD7A0E" w:rsidRDefault="00AD7A0E" w:rsidP="00AD7A0E">
            <w:pPr>
              <w:pStyle w:val="ListParagraph"/>
              <w:numPr>
                <w:ilvl w:val="0"/>
                <w:numId w:val="9"/>
              </w:numPr>
              <w:ind w:left="198" w:hanging="14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1A54442" w14:textId="77777777" w:rsidR="00AD7A0E" w:rsidRPr="0086190D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RPermenkes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Penyelenggaran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Inovasi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Kesehatan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Berbasis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Elektronik</w:t>
            </w:r>
            <w:proofErr w:type="spellEnd"/>
          </w:p>
          <w:p w14:paraId="442E756A" w14:textId="77777777" w:rsidR="00AD7A0E" w:rsidRPr="0086190D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455B4DFB" w14:textId="2C387676" w:rsidR="00AD7A0E" w:rsidRPr="0086190D" w:rsidRDefault="00AD7A0E" w:rsidP="00083E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pengawasan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inovasi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kesehatan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berbasis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elektronik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(digital) yang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tersebar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masyarakat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</w:tc>
        <w:tc>
          <w:tcPr>
            <w:tcW w:w="1784" w:type="dxa"/>
            <w:shd w:val="clear" w:color="auto" w:fill="auto"/>
          </w:tcPr>
          <w:p w14:paraId="5ACB744B" w14:textId="0D256895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A39407B" w14:textId="6F29DC31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Kementerian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Komunikasi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16B835B" w14:textId="33F12941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>2020-2021</w:t>
            </w:r>
          </w:p>
        </w:tc>
      </w:tr>
      <w:tr w:rsidR="00F87FC2" w:rsidRPr="00F87FC2" w14:paraId="6B37D764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56FC9E1D" w14:textId="77777777" w:rsidR="00F87FC2" w:rsidRPr="00F87FC2" w:rsidRDefault="00F87FC2" w:rsidP="00AD7A0E">
            <w:pPr>
              <w:pStyle w:val="ListParagraph"/>
              <w:numPr>
                <w:ilvl w:val="0"/>
                <w:numId w:val="9"/>
              </w:numPr>
              <w:ind w:left="198" w:hanging="14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44A930E" w14:textId="3152957A" w:rsidR="00F87FC2" w:rsidRPr="00F87FC2" w:rsidRDefault="00F87FC2" w:rsidP="00083E4C">
            <w:pPr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Permenkes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Satu Data Kesehatan</w:t>
            </w:r>
          </w:p>
        </w:tc>
        <w:tc>
          <w:tcPr>
            <w:tcW w:w="2327" w:type="dxa"/>
            <w:shd w:val="clear" w:color="auto" w:fill="auto"/>
          </w:tcPr>
          <w:p w14:paraId="2BF855BB" w14:textId="023B240C" w:rsidR="00F87FC2" w:rsidRPr="00F87FC2" w:rsidRDefault="00F87FC2" w:rsidP="00083E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NSPK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koordinasi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integrasi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sinkronisasi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kesehatan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penguatan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Data Kesehatan.</w:t>
            </w:r>
          </w:p>
        </w:tc>
        <w:tc>
          <w:tcPr>
            <w:tcW w:w="1784" w:type="dxa"/>
            <w:shd w:val="clear" w:color="auto" w:fill="auto"/>
          </w:tcPr>
          <w:p w14:paraId="70FDB202" w14:textId="70D072DE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FA2F714" w14:textId="07D3978D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Bappenas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Kementerian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Negeri</w:t>
            </w:r>
          </w:p>
        </w:tc>
        <w:tc>
          <w:tcPr>
            <w:tcW w:w="1843" w:type="dxa"/>
            <w:shd w:val="clear" w:color="auto" w:fill="auto"/>
          </w:tcPr>
          <w:p w14:paraId="39ED99F3" w14:textId="5B69BB16" w:rsidR="00F87FC2" w:rsidRPr="00F87FC2" w:rsidRDefault="00F87FC2" w:rsidP="00F87F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>2020-2021</w:t>
            </w:r>
          </w:p>
        </w:tc>
      </w:tr>
      <w:tr w:rsidR="00AD7A0E" w:rsidRPr="00F87FC2" w14:paraId="543B7974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4F2158B0" w14:textId="77777777" w:rsidR="00AD7A0E" w:rsidRPr="00F87FC2" w:rsidRDefault="00AD7A0E" w:rsidP="00AD7A0E">
            <w:pPr>
              <w:pStyle w:val="ListParagraph"/>
              <w:numPr>
                <w:ilvl w:val="0"/>
                <w:numId w:val="9"/>
              </w:numPr>
              <w:ind w:left="198" w:hanging="14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D543D9D" w14:textId="026B0764" w:rsidR="00AD7A0E" w:rsidRPr="00F87FC2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Permenkes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Peta Jalan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Kesehatan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2020-2024</w:t>
            </w:r>
          </w:p>
        </w:tc>
        <w:tc>
          <w:tcPr>
            <w:tcW w:w="2327" w:type="dxa"/>
            <w:shd w:val="clear" w:color="auto" w:fill="auto"/>
          </w:tcPr>
          <w:p w14:paraId="33CC9C88" w14:textId="5F073FF9" w:rsidR="00AD7A0E" w:rsidRPr="00F87FC2" w:rsidRDefault="00AD7A0E" w:rsidP="00083E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Aksi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Renstra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Kementerian Kesehatan</w:t>
            </w:r>
          </w:p>
        </w:tc>
        <w:tc>
          <w:tcPr>
            <w:tcW w:w="1784" w:type="dxa"/>
            <w:shd w:val="clear" w:color="auto" w:fill="auto"/>
          </w:tcPr>
          <w:p w14:paraId="4B9DE7D8" w14:textId="342E1996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3D42C87" w14:textId="67987013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KemenPANRB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Kemenkominfo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DBCEF76" w14:textId="5E1067E9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>2021</w:t>
            </w:r>
          </w:p>
        </w:tc>
      </w:tr>
      <w:tr w:rsidR="00AD7A0E" w:rsidRPr="00F87FC2" w14:paraId="75CA6BFA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27FA84B0" w14:textId="77777777" w:rsidR="00AD7A0E" w:rsidRPr="00F87FC2" w:rsidRDefault="00AD7A0E" w:rsidP="00AD7A0E">
            <w:pPr>
              <w:pStyle w:val="ListParagraph"/>
              <w:numPr>
                <w:ilvl w:val="0"/>
                <w:numId w:val="9"/>
              </w:numPr>
              <w:ind w:left="198" w:hanging="14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0C11DF7" w14:textId="137E2DC6" w:rsidR="00AD7A0E" w:rsidRPr="00F87FC2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R.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Permenkes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Standarisasi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Integrasi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1BA77841" w14:textId="6AAEC13F" w:rsidR="00AD7A0E" w:rsidRPr="00F87FC2" w:rsidRDefault="00AD7A0E" w:rsidP="00083E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NSPK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fokus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pembangunan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14:paraId="02BD2232" w14:textId="4D387031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CD57DB4" w14:textId="0934EDA2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Kemenkominfo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5443C4F" w14:textId="4E8D0D8F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>2022</w:t>
            </w:r>
          </w:p>
        </w:tc>
      </w:tr>
      <w:tr w:rsidR="00AD7A0E" w:rsidRPr="00F87FC2" w14:paraId="1ADF4CAC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208C6DC0" w14:textId="77777777" w:rsidR="00AD7A0E" w:rsidRPr="00F87FC2" w:rsidRDefault="00AD7A0E" w:rsidP="00AD7A0E">
            <w:pPr>
              <w:pStyle w:val="ListParagraph"/>
              <w:numPr>
                <w:ilvl w:val="0"/>
                <w:numId w:val="9"/>
              </w:numPr>
              <w:ind w:left="198" w:hanging="14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65B130D" w14:textId="144DF926" w:rsidR="00AD7A0E" w:rsidRPr="00F87FC2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i/>
                <w:sz w:val="24"/>
                <w:szCs w:val="24"/>
              </w:rPr>
              <w:t>E-office</w:t>
            </w: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emonev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eperjadin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epdln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esign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efs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2327" w:type="dxa"/>
            <w:shd w:val="clear" w:color="auto" w:fill="auto"/>
          </w:tcPr>
          <w:p w14:paraId="2EF6AB52" w14:textId="0E5BE440" w:rsidR="00AD7A0E" w:rsidRPr="00F87FC2" w:rsidRDefault="00AD7A0E" w:rsidP="00083E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NSPK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koordinasi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integrasi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sinkronisasi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perkantoran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single entry</w:t>
            </w:r>
          </w:p>
        </w:tc>
        <w:tc>
          <w:tcPr>
            <w:tcW w:w="1784" w:type="dxa"/>
            <w:shd w:val="clear" w:color="auto" w:fill="auto"/>
          </w:tcPr>
          <w:p w14:paraId="48173B36" w14:textId="76501CA0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E4758F7" w14:textId="7A671ADC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KemenPANRB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22CC71C" w14:textId="607E6A1F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>2021</w:t>
            </w:r>
          </w:p>
        </w:tc>
      </w:tr>
      <w:tr w:rsidR="00AD7A0E" w:rsidRPr="00F87FC2" w14:paraId="64867158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6179CCFE" w14:textId="77777777" w:rsidR="00AD7A0E" w:rsidRPr="00F87FC2" w:rsidRDefault="00AD7A0E" w:rsidP="00AD7A0E">
            <w:pPr>
              <w:pStyle w:val="ListParagraph"/>
              <w:numPr>
                <w:ilvl w:val="0"/>
                <w:numId w:val="9"/>
              </w:numPr>
              <w:ind w:left="198" w:hanging="142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8BA28F5" w14:textId="6CBA1F5F" w:rsidR="00AD7A0E" w:rsidRPr="00F87FC2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Puskesmas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(SIP)</w:t>
            </w:r>
          </w:p>
        </w:tc>
        <w:tc>
          <w:tcPr>
            <w:tcW w:w="2327" w:type="dxa"/>
            <w:shd w:val="clear" w:color="auto" w:fill="auto"/>
          </w:tcPr>
          <w:p w14:paraId="38C1FC12" w14:textId="3B525FDF" w:rsidR="00AD7A0E" w:rsidRPr="00F87FC2" w:rsidRDefault="00AD7A0E" w:rsidP="00083E4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Penguatan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Puskesmas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dan Integrasi data dan </w:t>
            </w:r>
            <w:proofErr w:type="spellStart"/>
            <w:proofErr w:type="gram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baik</w:t>
            </w:r>
            <w:proofErr w:type="spellEnd"/>
            <w:proofErr w:type="gram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Pusat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maupun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Daerah yang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turunan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PP SIK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fasilitas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14:paraId="04F019CE" w14:textId="6234B844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>, PKP</w:t>
            </w:r>
          </w:p>
        </w:tc>
        <w:tc>
          <w:tcPr>
            <w:tcW w:w="1984" w:type="dxa"/>
            <w:shd w:val="clear" w:color="auto" w:fill="auto"/>
          </w:tcPr>
          <w:p w14:paraId="0A1AB075" w14:textId="1B8DE2C5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Kementerian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Negeri</w:t>
            </w:r>
          </w:p>
        </w:tc>
        <w:tc>
          <w:tcPr>
            <w:tcW w:w="1843" w:type="dxa"/>
            <w:shd w:val="clear" w:color="auto" w:fill="auto"/>
          </w:tcPr>
          <w:p w14:paraId="3CF029F5" w14:textId="2D415FC8" w:rsidR="00AD7A0E" w:rsidRPr="00F87FC2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</w:tr>
      <w:tr w:rsidR="00AD7A0E" w:rsidRPr="00F87FC2" w14:paraId="66B5E9DB" w14:textId="77777777" w:rsidTr="00B358FD">
        <w:trPr>
          <w:trHeight w:val="472"/>
          <w:tblHeader/>
        </w:trPr>
        <w:tc>
          <w:tcPr>
            <w:tcW w:w="10661" w:type="dxa"/>
            <w:gridSpan w:val="6"/>
            <w:shd w:val="clear" w:color="auto" w:fill="auto"/>
          </w:tcPr>
          <w:p w14:paraId="6EEF2045" w14:textId="28956BA8" w:rsidR="00AD7A0E" w:rsidRPr="0086190D" w:rsidRDefault="00AD7A0E" w:rsidP="00AD7A0E">
            <w:pPr>
              <w:pStyle w:val="Default"/>
              <w:spacing w:line="360" w:lineRule="auto"/>
              <w:jc w:val="both"/>
            </w:pPr>
            <w:r w:rsidRPr="0086190D">
              <w:t>8 ARAH KERANGKA REGULASI</w:t>
            </w:r>
          </w:p>
        </w:tc>
      </w:tr>
      <w:tr w:rsidR="00AD7A0E" w:rsidRPr="00F87FC2" w14:paraId="477C18C7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7B5739ED" w14:textId="7AAF9918" w:rsidR="00AD7A0E" w:rsidRPr="00F87FC2" w:rsidRDefault="00AD7A0E" w:rsidP="00AD7A0E">
            <w:pPr>
              <w:pStyle w:val="ListParagraph"/>
              <w:ind w:left="19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C562C1C" w14:textId="532B6D91" w:rsidR="00AD7A0E" w:rsidRPr="0086190D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E-office (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emonev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eperjadin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epdln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esign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efs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2327" w:type="dxa"/>
            <w:shd w:val="clear" w:color="auto" w:fill="auto"/>
          </w:tcPr>
          <w:p w14:paraId="70E7277A" w14:textId="441742F2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Mendukung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integrasi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sinkronisasi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sinkronisasi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perkantoran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single entry</w:t>
            </w:r>
          </w:p>
        </w:tc>
        <w:tc>
          <w:tcPr>
            <w:tcW w:w="1784" w:type="dxa"/>
            <w:shd w:val="clear" w:color="auto" w:fill="auto"/>
          </w:tcPr>
          <w:p w14:paraId="6EE27671" w14:textId="4B700DA3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0E6C876" w14:textId="24C80A3F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KemenPANRB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0A510A3" w14:textId="293DD92C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E-office (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emonev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eperjadin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epdln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esign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efs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AD7A0E" w:rsidRPr="00F87FC2" w14:paraId="6823CB55" w14:textId="77777777" w:rsidTr="00B358FD">
        <w:trPr>
          <w:trHeight w:val="699"/>
          <w:tblHeader/>
        </w:trPr>
        <w:tc>
          <w:tcPr>
            <w:tcW w:w="596" w:type="dxa"/>
            <w:shd w:val="clear" w:color="auto" w:fill="auto"/>
          </w:tcPr>
          <w:p w14:paraId="4EC149C1" w14:textId="77777777" w:rsidR="00AD7A0E" w:rsidRPr="00F87FC2" w:rsidRDefault="00AD7A0E" w:rsidP="00AD7A0E">
            <w:pPr>
              <w:pStyle w:val="ListParagraph"/>
              <w:ind w:left="198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8375836" w14:textId="44C12EFF" w:rsidR="00AD7A0E" w:rsidRPr="0086190D" w:rsidRDefault="00AD7A0E" w:rsidP="00083E4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Puskesmas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(SIP)</w:t>
            </w:r>
          </w:p>
        </w:tc>
        <w:tc>
          <w:tcPr>
            <w:tcW w:w="2327" w:type="dxa"/>
            <w:shd w:val="clear" w:color="auto" w:fill="auto"/>
          </w:tcPr>
          <w:p w14:paraId="2E400D6C" w14:textId="4234C773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Penguatan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Puskesmas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dan Integrasi data dan </w:t>
            </w:r>
            <w:proofErr w:type="spellStart"/>
            <w:proofErr w:type="gram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baik</w:t>
            </w:r>
            <w:proofErr w:type="spellEnd"/>
            <w:proofErr w:type="gram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Pusat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maupun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Daerah yang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turunan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PP SIK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fasilitas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14:paraId="6A4FC119" w14:textId="7DD4664F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Pusat Data dan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>, PKP</w:t>
            </w:r>
          </w:p>
        </w:tc>
        <w:tc>
          <w:tcPr>
            <w:tcW w:w="1984" w:type="dxa"/>
            <w:shd w:val="clear" w:color="auto" w:fill="auto"/>
          </w:tcPr>
          <w:p w14:paraId="10AFC642" w14:textId="5865D53E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Kementerian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Negeri</w:t>
            </w:r>
          </w:p>
        </w:tc>
        <w:tc>
          <w:tcPr>
            <w:tcW w:w="1843" w:type="dxa"/>
            <w:shd w:val="clear" w:color="auto" w:fill="auto"/>
          </w:tcPr>
          <w:p w14:paraId="42559437" w14:textId="55B27EC5" w:rsidR="00AD7A0E" w:rsidRPr="0086190D" w:rsidRDefault="00AD7A0E" w:rsidP="00AD7A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Regulasi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Sistem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6190D">
              <w:rPr>
                <w:rFonts w:ascii="Bookman Old Style" w:hAnsi="Bookman Old Style"/>
                <w:sz w:val="24"/>
                <w:szCs w:val="24"/>
              </w:rPr>
              <w:t>Puskesmas</w:t>
            </w:r>
            <w:proofErr w:type="spellEnd"/>
            <w:r w:rsidRPr="0086190D">
              <w:rPr>
                <w:rFonts w:ascii="Bookman Old Style" w:hAnsi="Bookman Old Style"/>
                <w:sz w:val="24"/>
                <w:szCs w:val="24"/>
              </w:rPr>
              <w:t xml:space="preserve"> (SIP)</w:t>
            </w:r>
          </w:p>
        </w:tc>
      </w:tr>
    </w:tbl>
    <w:p w14:paraId="52B879EF" w14:textId="77777777" w:rsidR="00AD7A0E" w:rsidRPr="00842520" w:rsidRDefault="00AD7A0E" w:rsidP="00842520">
      <w:pPr>
        <w:pStyle w:val="Default"/>
        <w:spacing w:line="360" w:lineRule="auto"/>
        <w:jc w:val="both"/>
        <w:rPr>
          <w:color w:val="auto"/>
          <w:lang w:val="id-ID"/>
        </w:rPr>
      </w:pPr>
    </w:p>
    <w:p w14:paraId="3E64B194" w14:textId="7AAA9479" w:rsidR="004D3A35" w:rsidRPr="004D3A35" w:rsidRDefault="004D3A35" w:rsidP="004D3A35">
      <w:pPr>
        <w:rPr>
          <w:rFonts w:ascii="Bookman Old Style" w:hAnsi="Bookman Old Style" w:cs="Calibri"/>
          <w:b/>
          <w:iCs/>
          <w:sz w:val="24"/>
          <w:szCs w:val="24"/>
          <w:lang w:val="id-ID"/>
        </w:rPr>
      </w:pPr>
    </w:p>
    <w:p w14:paraId="3EB341F6" w14:textId="77777777" w:rsidR="00903516" w:rsidRPr="004D3A35" w:rsidRDefault="00903516" w:rsidP="00903516">
      <w:pPr>
        <w:rPr>
          <w:rFonts w:ascii="Bookman Old Style" w:hAnsi="Bookman Old Style"/>
          <w:sz w:val="24"/>
          <w:szCs w:val="24"/>
        </w:rPr>
      </w:pPr>
    </w:p>
    <w:p w14:paraId="136F7916" w14:textId="44845787" w:rsidR="00903516" w:rsidRDefault="00903516" w:rsidP="00903516"/>
    <w:sectPr w:rsidR="00903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D46"/>
    <w:multiLevelType w:val="hybridMultilevel"/>
    <w:tmpl w:val="67B05D18"/>
    <w:lvl w:ilvl="0" w:tplc="BA4A2BCE">
      <w:start w:val="1"/>
      <w:numFmt w:val="decimal"/>
      <w:lvlText w:val="%1)"/>
      <w:lvlJc w:val="left"/>
      <w:pPr>
        <w:ind w:left="5464" w:hanging="360"/>
      </w:pPr>
    </w:lvl>
    <w:lvl w:ilvl="1" w:tplc="FBA0CF98">
      <w:start w:val="1"/>
      <w:numFmt w:val="decimal"/>
      <w:lvlText w:val="(%2)"/>
      <w:lvlJc w:val="left"/>
      <w:pPr>
        <w:ind w:left="1506" w:hanging="360"/>
      </w:pPr>
      <w:rPr>
        <w:rFonts w:ascii="Bookman Old Style" w:eastAsia="Calibri" w:hAnsi="Bookman Old Style" w:cs="Times New Roman"/>
        <w:color w:val="000000" w:themeColor="text1"/>
      </w:r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3E73F0"/>
    <w:multiLevelType w:val="hybridMultilevel"/>
    <w:tmpl w:val="EC261E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FE5"/>
    <w:multiLevelType w:val="multilevel"/>
    <w:tmpl w:val="4A850FE5"/>
    <w:lvl w:ilvl="0">
      <w:start w:val="2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53081195"/>
    <w:multiLevelType w:val="hybridMultilevel"/>
    <w:tmpl w:val="7EB2E70C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D86"/>
    <w:multiLevelType w:val="hybridMultilevel"/>
    <w:tmpl w:val="B1DAA63C"/>
    <w:lvl w:ilvl="0" w:tplc="FF5620EA">
      <w:start w:val="1"/>
      <w:numFmt w:val="decimal"/>
      <w:lvlText w:val="(%1)"/>
      <w:lvlJc w:val="left"/>
      <w:pPr>
        <w:ind w:left="644" w:hanging="360"/>
      </w:pPr>
      <w:rPr>
        <w:rFonts w:ascii="Bookman Old Style" w:eastAsia="Calibri" w:hAnsi="Bookman Old Style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500650"/>
    <w:multiLevelType w:val="multilevel"/>
    <w:tmpl w:val="4A850FE5"/>
    <w:lvl w:ilvl="0">
      <w:start w:val="2"/>
      <w:numFmt w:val="decimal"/>
      <w:lvlText w:val="%1."/>
      <w:lvlJc w:val="left"/>
      <w:pPr>
        <w:ind w:left="234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6F420A7A"/>
    <w:multiLevelType w:val="hybridMultilevel"/>
    <w:tmpl w:val="FCE6B2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56AC0"/>
    <w:multiLevelType w:val="multilevel"/>
    <w:tmpl w:val="BD641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B8A4144"/>
    <w:multiLevelType w:val="hybridMultilevel"/>
    <w:tmpl w:val="6D582636"/>
    <w:lvl w:ilvl="0" w:tplc="04090017">
      <w:start w:val="1"/>
      <w:numFmt w:val="lowerLetter"/>
      <w:lvlText w:val="%1)"/>
      <w:lvlJc w:val="left"/>
      <w:pPr>
        <w:ind w:left="6456" w:hanging="360"/>
      </w:pPr>
      <w:rPr>
        <w:strike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16"/>
    <w:rsid w:val="00006B6B"/>
    <w:rsid w:val="00083E4C"/>
    <w:rsid w:val="00190C86"/>
    <w:rsid w:val="004D3A35"/>
    <w:rsid w:val="004F7C0B"/>
    <w:rsid w:val="00842520"/>
    <w:rsid w:val="00903516"/>
    <w:rsid w:val="00AD7A0E"/>
    <w:rsid w:val="00B358FD"/>
    <w:rsid w:val="00F8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64C6"/>
  <w15:chartTrackingRefBased/>
  <w15:docId w15:val="{357C9DE6-4A04-48A3-80D6-3804CC3C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16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3516"/>
    <w:pPr>
      <w:keepNext/>
      <w:keepLines/>
      <w:numPr>
        <w:ilvl w:val="1"/>
        <w:numId w:val="1"/>
      </w:numPr>
      <w:spacing w:after="120" w:line="240" w:lineRule="auto"/>
      <w:jc w:val="both"/>
      <w:outlineLvl w:val="1"/>
    </w:pPr>
    <w:rPr>
      <w:rFonts w:ascii="Bookman Old Style" w:eastAsia="DengXian Light" w:hAnsi="Bookman Old Style"/>
      <w:b/>
      <w:bCs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516"/>
    <w:pPr>
      <w:keepNext/>
      <w:keepLines/>
      <w:numPr>
        <w:ilvl w:val="2"/>
        <w:numId w:val="1"/>
      </w:numPr>
      <w:spacing w:after="120"/>
      <w:jc w:val="both"/>
      <w:outlineLvl w:val="2"/>
    </w:pPr>
    <w:rPr>
      <w:rFonts w:ascii="Bookman Old Style" w:eastAsia="DengXian Light" w:hAnsi="Bookman Old Style"/>
      <w:b/>
      <w:bCs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3516"/>
    <w:pPr>
      <w:keepNext/>
      <w:keepLines/>
      <w:numPr>
        <w:ilvl w:val="3"/>
        <w:numId w:val="1"/>
      </w:numPr>
      <w:spacing w:after="120"/>
      <w:outlineLvl w:val="3"/>
    </w:pPr>
    <w:rPr>
      <w:rFonts w:ascii="Bookman Old Style" w:eastAsia="DengXian Light" w:hAnsi="Bookman Old Style"/>
      <w:b/>
      <w:iCs/>
      <w:color w:val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3516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Bookman Old Style" w:eastAsia="DengXian Light" w:hAnsi="Bookman Old Style"/>
      <w:b/>
      <w:color w:val="000000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3516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="Bookman Old Style" w:eastAsia="DengXian Light" w:hAnsi="Bookman Old Style"/>
      <w:b/>
      <w:iCs/>
      <w:color w:val="00000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516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libri Light" w:eastAsia="DengXian Light" w:hAnsi="Calibri Light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516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libri Light" w:eastAsia="DengXian Light" w:hAnsi="Calibri Light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516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libri Light" w:eastAsia="DengXian Light" w:hAnsi="Calibri Light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3516"/>
    <w:rPr>
      <w:rFonts w:ascii="Bookman Old Style" w:eastAsia="DengXian Light" w:hAnsi="Bookman Old Style" w:cs="Times New Roman"/>
      <w:b/>
      <w:bCs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903516"/>
    <w:rPr>
      <w:rFonts w:ascii="Bookman Old Style" w:eastAsia="DengXian Light" w:hAnsi="Bookman Old Style" w:cs="Times New Roman"/>
      <w:b/>
      <w:bCs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03516"/>
    <w:rPr>
      <w:rFonts w:ascii="Bookman Old Style" w:eastAsia="DengXian Light" w:hAnsi="Bookman Old Style" w:cs="Times New Roman"/>
      <w:b/>
      <w:iCs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03516"/>
    <w:rPr>
      <w:rFonts w:ascii="Bookman Old Style" w:eastAsia="DengXian Light" w:hAnsi="Bookman Old Style" w:cs="Times New Roman"/>
      <w:b/>
      <w:color w:val="00000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903516"/>
    <w:rPr>
      <w:rFonts w:ascii="Bookman Old Style" w:eastAsia="DengXian Light" w:hAnsi="Bookman Old Style" w:cs="Times New Roman"/>
      <w:b/>
      <w:iCs/>
      <w:color w:val="00000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516"/>
    <w:rPr>
      <w:rFonts w:ascii="Calibri Light" w:eastAsia="DengXian Light" w:hAnsi="Calibri Light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516"/>
    <w:rPr>
      <w:rFonts w:ascii="Calibri Light" w:eastAsia="DengXian Light" w:hAnsi="Calibri Light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516"/>
    <w:rPr>
      <w:rFonts w:ascii="Calibri Light" w:eastAsia="DengXian Light" w:hAnsi="Calibri Light" w:cs="Times New Roman"/>
      <w:i/>
      <w:iCs/>
      <w:color w:val="404040"/>
      <w:sz w:val="20"/>
      <w:szCs w:val="20"/>
      <w:lang w:val="en-US"/>
    </w:rPr>
  </w:style>
  <w:style w:type="paragraph" w:customStyle="1" w:styleId="Default">
    <w:name w:val="Default"/>
    <w:rsid w:val="0090351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9035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2022-02-18T01:30:00Z</dcterms:created>
  <dcterms:modified xsi:type="dcterms:W3CDTF">2022-02-18T04:24:00Z</dcterms:modified>
</cp:coreProperties>
</file>