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BA17B" w14:textId="6E511190" w:rsidR="00F45EB3" w:rsidRDefault="00BC5EC4"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noProof/>
        </w:rPr>
        <mc:AlternateContent>
          <mc:Choice Requires="wps">
            <w:drawing>
              <wp:anchor distT="0" distB="0" distL="114300" distR="114300" simplePos="0" relativeHeight="251658240" behindDoc="0" locked="0" layoutInCell="1" allowOverlap="1" wp14:anchorId="5F148EEE" wp14:editId="45E8B9BC">
                <wp:simplePos x="0" y="0"/>
                <wp:positionH relativeFrom="column">
                  <wp:posOffset>5295900</wp:posOffset>
                </wp:positionH>
                <wp:positionV relativeFrom="paragraph">
                  <wp:posOffset>9525</wp:posOffset>
                </wp:positionV>
                <wp:extent cx="941705" cy="342265"/>
                <wp:effectExtent l="13970" t="13970" r="635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342265"/>
                        </a:xfrm>
                        <a:prstGeom prst="rect">
                          <a:avLst/>
                        </a:prstGeom>
                        <a:solidFill>
                          <a:srgbClr val="FFFFFF"/>
                        </a:solidFill>
                        <a:ln w="9525">
                          <a:solidFill>
                            <a:srgbClr val="000000"/>
                          </a:solidFill>
                          <a:miter lim="800000"/>
                          <a:headEnd/>
                          <a:tailEnd/>
                        </a:ln>
                      </wps:spPr>
                      <wps:txbx>
                        <w:txbxContent>
                          <w:p w14:paraId="0A9E816E" w14:textId="77777777" w:rsidR="00BC5EC4" w:rsidRPr="000B6A2C" w:rsidRDefault="00BC5EC4" w:rsidP="00BC5EC4">
                            <w:pPr>
                              <w:rPr>
                                <w:rFonts w:ascii="Bookman Old Style" w:hAnsi="Bookman Old Style"/>
                              </w:rPr>
                            </w:pPr>
                            <w:r w:rsidRPr="000B6A2C">
                              <w:rPr>
                                <w:rFonts w:ascii="Bookman Old Style" w:hAnsi="Bookman Old Style"/>
                              </w:rPr>
                              <w:t>SALINAN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148EEE" id="_x0000_t202" coordsize="21600,21600" o:spt="202" path="m,l,21600r21600,l21600,xe">
                <v:stroke joinstyle="miter"/>
                <v:path gradientshapeok="t" o:connecttype="rect"/>
              </v:shapetype>
              <v:shape id="Text Box 1" o:spid="_x0000_s1026" type="#_x0000_t202" style="position:absolute;left:0;text-align:left;margin-left:417pt;margin-top:.75pt;width:74.15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">
                <v:textbox>
                  <w:txbxContent>
                    <w:p w14:paraId="0A9E816E" w14:textId="77777777" w:rsidR="00BC5EC4" w:rsidRPr="000B6A2C" w:rsidRDefault="00BC5EC4" w:rsidP="00BC5EC4">
                      <w:pPr>
                        <w:rPr>
                          <w:rFonts w:ascii="Bookman Old Style" w:hAnsi="Bookman Old Style"/>
                        </w:rPr>
                      </w:pPr>
                      <w:r w:rsidRPr="000B6A2C">
                        <w:rPr>
                          <w:rFonts w:ascii="Bookman Old Style" w:hAnsi="Bookman Old Style"/>
                        </w:rPr>
                        <w:t>SALINAN</w:t>
                      </w:r>
                    </w:p>
                  </w:txbxContent>
                </v:textbox>
              </v:shape>
            </w:pict>
          </mc:Fallback>
        </mc:AlternateContent>
      </w:r>
    </w:p>
    <w:p w14:paraId="2A34F19B" w14:textId="77777777" w:rsidR="00F45EB3" w:rsidRDefault="00F45EB3" w:rsidP="0089026A">
      <w:pPr>
        <w:ind w:right="-76"/>
        <w:jc w:val="center"/>
        <w:rPr>
          <w:rFonts w:ascii="Bookman Old Style" w:eastAsia="Bookman Old Style" w:hAnsi="Bookman Old Style" w:cs="Bookman Old Style"/>
        </w:rPr>
      </w:pPr>
    </w:p>
    <w:p w14:paraId="59762E0E" w14:textId="4EAD6D90" w:rsidR="00F45EB3" w:rsidRDefault="00F45EB3" w:rsidP="0089026A">
      <w:pPr>
        <w:ind w:right="-76"/>
        <w:jc w:val="center"/>
        <w:rPr>
          <w:rFonts w:ascii="Bookman Old Style" w:eastAsia="Bookman Old Style" w:hAnsi="Bookman Old Style" w:cs="Bookman Old Style"/>
        </w:rPr>
      </w:pPr>
    </w:p>
    <w:p w14:paraId="78D42C0C" w14:textId="2F12BB80" w:rsidR="00F45EB3" w:rsidRDefault="00F45EB3" w:rsidP="0089026A">
      <w:pPr>
        <w:ind w:right="-76"/>
        <w:jc w:val="center"/>
        <w:rPr>
          <w:rFonts w:ascii="Bookman Old Style" w:eastAsia="Bookman Old Style" w:hAnsi="Bookman Old Style" w:cs="Bookman Old Style"/>
        </w:rPr>
      </w:pPr>
    </w:p>
    <w:p w14:paraId="7A6C9C28" w14:textId="33AF948E" w:rsidR="00F45EB3" w:rsidRDefault="00F45EB3" w:rsidP="0089026A">
      <w:pPr>
        <w:ind w:right="-76"/>
        <w:jc w:val="center"/>
        <w:rPr>
          <w:rFonts w:ascii="Bookman Old Style" w:eastAsia="Bookman Old Style" w:hAnsi="Bookman Old Style" w:cs="Bookman Old Style"/>
        </w:rPr>
      </w:pPr>
    </w:p>
    <w:p w14:paraId="71E2E652" w14:textId="28AAD6B8" w:rsidR="00F45EB3" w:rsidRDefault="00F45EB3" w:rsidP="0089026A">
      <w:pPr>
        <w:ind w:right="-76"/>
        <w:jc w:val="center"/>
        <w:rPr>
          <w:rFonts w:ascii="Bookman Old Style" w:eastAsia="Bookman Old Style" w:hAnsi="Bookman Old Style" w:cs="Bookman Old Style"/>
        </w:rPr>
      </w:pPr>
    </w:p>
    <w:p w14:paraId="3CFC1F4B" w14:textId="17085704" w:rsidR="00F45EB3" w:rsidRDefault="00F45EB3" w:rsidP="0089026A">
      <w:pPr>
        <w:ind w:right="-76"/>
        <w:jc w:val="center"/>
        <w:rPr>
          <w:rFonts w:ascii="Bookman Old Style" w:eastAsia="Bookman Old Style" w:hAnsi="Bookman Old Style" w:cs="Bookman Old Style"/>
        </w:rPr>
      </w:pPr>
    </w:p>
    <w:p w14:paraId="35FEF3FE" w14:textId="77777777" w:rsidR="00F45EB3" w:rsidRDefault="00F45EB3" w:rsidP="0089026A">
      <w:pPr>
        <w:ind w:right="-76"/>
        <w:jc w:val="center"/>
        <w:rPr>
          <w:rFonts w:ascii="Bookman Old Style" w:eastAsia="Bookman Old Style" w:hAnsi="Bookman Old Style" w:cs="Bookman Old Style"/>
        </w:rPr>
      </w:pPr>
    </w:p>
    <w:p w14:paraId="087CAD1E" w14:textId="7EAAD2F9"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PERATURAN BUPATI KARANGANYAR</w:t>
      </w:r>
    </w:p>
    <w:p w14:paraId="320A1E68" w14:textId="746DA318"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 xml:space="preserve">NOMOR </w:t>
      </w:r>
      <w:r w:rsidR="00BC5EC4">
        <w:rPr>
          <w:rFonts w:ascii="Bookman Old Style" w:eastAsia="Bookman Old Style" w:hAnsi="Bookman Old Style" w:cs="Bookman Old Style"/>
        </w:rPr>
        <w:t>65</w:t>
      </w:r>
      <w:r>
        <w:rPr>
          <w:rFonts w:ascii="Bookman Old Style" w:eastAsia="Bookman Old Style" w:hAnsi="Bookman Old Style" w:cs="Bookman Old Style"/>
        </w:rPr>
        <w:t xml:space="preserve"> TAHUN 2021</w:t>
      </w:r>
    </w:p>
    <w:p w14:paraId="493D52B3" w14:textId="77777777"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 xml:space="preserve">TENTANG </w:t>
      </w:r>
    </w:p>
    <w:p w14:paraId="5C846150" w14:textId="40EEF440" w:rsidR="00BC5EC4"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 xml:space="preserve">PERUBAHAN ATAS PERATURAN BUPATI </w:t>
      </w:r>
      <w:r w:rsidR="00BC5EC4">
        <w:rPr>
          <w:rFonts w:ascii="Bookman Old Style" w:eastAsia="Bookman Old Style" w:hAnsi="Bookman Old Style" w:cs="Bookman Old Style"/>
        </w:rPr>
        <w:t xml:space="preserve">KARANGANYAR </w:t>
      </w:r>
      <w:r>
        <w:rPr>
          <w:rFonts w:ascii="Bookman Old Style" w:eastAsia="Bookman Old Style" w:hAnsi="Bookman Old Style" w:cs="Bookman Old Style"/>
        </w:rPr>
        <w:t xml:space="preserve">NOMOR 27 TAHUN </w:t>
      </w:r>
    </w:p>
    <w:p w14:paraId="509A6B7A" w14:textId="2D16BE04"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 xml:space="preserve">2017 TENTANG   PELAPORAN HARTA KEKAYAAN PENYELENGGARA NEGARA </w:t>
      </w:r>
    </w:p>
    <w:p w14:paraId="4F1A07FA" w14:textId="77777777" w:rsidR="0089026A" w:rsidRDefault="0089026A" w:rsidP="0089026A">
      <w:pPr>
        <w:ind w:right="-76"/>
        <w:jc w:val="center"/>
        <w:rPr>
          <w:rFonts w:ascii="Bookman Old Style" w:eastAsia="Bookman Old Style" w:hAnsi="Bookman Old Style" w:cs="Bookman Old Style"/>
        </w:rPr>
      </w:pPr>
    </w:p>
    <w:p w14:paraId="34B0E7CC" w14:textId="77777777"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DENGAN RAHMAT TUHAN YANG MAHA ESA</w:t>
      </w:r>
    </w:p>
    <w:p w14:paraId="01B95F1F" w14:textId="77777777" w:rsidR="0089026A" w:rsidRDefault="0089026A" w:rsidP="0089026A">
      <w:pPr>
        <w:ind w:right="-76"/>
        <w:jc w:val="center"/>
        <w:rPr>
          <w:rFonts w:ascii="Bookman Old Style" w:eastAsia="Bookman Old Style" w:hAnsi="Bookman Old Style" w:cs="Bookman Old Style"/>
        </w:rPr>
      </w:pPr>
      <w:r>
        <w:rPr>
          <w:rFonts w:ascii="Bookman Old Style" w:eastAsia="Bookman Old Style" w:hAnsi="Bookman Old Style" w:cs="Bookman Old Style"/>
        </w:rPr>
        <w:t>BUPATI KARANGANYAR,</w:t>
      </w:r>
    </w:p>
    <w:p w14:paraId="3F82CBDA" w14:textId="77777777" w:rsidR="0089026A" w:rsidRDefault="0089026A" w:rsidP="0089026A">
      <w:pPr>
        <w:ind w:right="-76"/>
        <w:jc w:val="center"/>
        <w:rPr>
          <w:rFonts w:ascii="Bookman Old Style" w:eastAsia="Bookman Old Style" w:hAnsi="Bookman Old Style" w:cs="Bookman Old Style"/>
        </w:rPr>
      </w:pPr>
    </w:p>
    <w:tbl>
      <w:tblPr>
        <w:tblW w:w="9838" w:type="dxa"/>
        <w:tblLayout w:type="fixed"/>
        <w:tblLook w:val="0000" w:firstRow="0" w:lastRow="0" w:firstColumn="0" w:lastColumn="0" w:noHBand="0" w:noVBand="0"/>
      </w:tblPr>
      <w:tblGrid>
        <w:gridCol w:w="1900"/>
        <w:gridCol w:w="325"/>
        <w:gridCol w:w="7613"/>
      </w:tblGrid>
      <w:tr w:rsidR="0089026A" w14:paraId="3EA56F5C" w14:textId="77777777" w:rsidTr="00936F05">
        <w:tc>
          <w:tcPr>
            <w:tcW w:w="1900" w:type="dxa"/>
          </w:tcPr>
          <w:p w14:paraId="17D34EC1"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t xml:space="preserve">Menimbang </w:t>
            </w:r>
          </w:p>
        </w:tc>
        <w:tc>
          <w:tcPr>
            <w:tcW w:w="325" w:type="dxa"/>
          </w:tcPr>
          <w:p w14:paraId="20810374"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t xml:space="preserve">: </w:t>
            </w:r>
          </w:p>
        </w:tc>
        <w:tc>
          <w:tcPr>
            <w:tcW w:w="7613" w:type="dxa"/>
          </w:tcPr>
          <w:p w14:paraId="106E3B9B" w14:textId="77777777" w:rsidR="0089026A" w:rsidRDefault="0089026A" w:rsidP="00BC5EC4">
            <w:pPr>
              <w:numPr>
                <w:ilvl w:val="0"/>
                <w:numId w:val="8"/>
              </w:numPr>
              <w:spacing w:line="360" w:lineRule="auto"/>
              <w:ind w:left="469" w:right="87" w:hanging="46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bahwa berdasarkan ketentuan Pasal 5 Angka 3 Undang-Undang Nomor 28 Tahun 1999 tentang Penyelenggaraan Negara yang Bersih dan Bebas dari Korupsi, Kolusi dan Nepotisme, setiap Penyelenggara Negara berkewajiban untuk melaporkan dan mengumumkan kekayaan sebelum dan sesudah menjabat;</w:t>
            </w:r>
          </w:p>
          <w:p w14:paraId="6FF16134" w14:textId="77777777" w:rsidR="0089026A" w:rsidRDefault="0089026A" w:rsidP="00BC5EC4">
            <w:pPr>
              <w:numPr>
                <w:ilvl w:val="0"/>
                <w:numId w:val="8"/>
              </w:numPr>
              <w:spacing w:line="360" w:lineRule="auto"/>
              <w:ind w:left="469" w:right="87" w:hanging="469"/>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bahwa beberapa ketentuan mengenai Penyelenggara Negara wajib lapor dan mengumumkan kekayaan sebagaimana diatur dalam Peraturan Bupati Karanganyar Nomor 27 Tahun 2017 tentang Pelaporan Harta Kekayaan Penyelenggara Negara sudah tidak sesuai lagi dengan Peraturan Komisi Pemberantasan Korupsi Republik Indonesia Nomor 2 Tahun 2020 tentang Perubahan atas Peraturan Komisi Pemberantasan Korupsi Nomor 7 Tahun 2016 tentang Tata Cara Pendaftaran, Pengumuman dan Pemeriksaan Harta Kekayaan Penyelenggara Negara sehingga Peraturan Bupati Nomor 27 Tahun 2017 tentang Pelaporan Harta Kekayaan Penyelenggara Negara perlu diubah;</w:t>
            </w:r>
          </w:p>
          <w:p w14:paraId="1A2AF510" w14:textId="77777777" w:rsidR="0089026A" w:rsidRDefault="0089026A" w:rsidP="00BC5EC4">
            <w:pPr>
              <w:numPr>
                <w:ilvl w:val="0"/>
                <w:numId w:val="8"/>
              </w:numPr>
              <w:spacing w:line="360" w:lineRule="auto"/>
              <w:ind w:left="469" w:right="87" w:hanging="469"/>
              <w:jc w:val="both"/>
              <w:rPr>
                <w:rFonts w:ascii="Bookman Old Style" w:eastAsia="Bookman Old Style" w:hAnsi="Bookman Old Style" w:cs="Bookman Old Style"/>
              </w:rPr>
            </w:pPr>
            <w:r>
              <w:rPr>
                <w:rFonts w:ascii="Bookman Old Style" w:eastAsia="Bookman Old Style" w:hAnsi="Bookman Old Style" w:cs="Bookman Old Style"/>
                <w:color w:val="000000"/>
              </w:rPr>
              <w:t>bahwa berdasarkan pertimbangan sebagaimana dimaksud pada huruf a dan huruf b, perlu menetapkan Peraturan Bupati tentang Perubahan atas Peraturan Bupati Karanganyar Nomor 27 Tahun 2017 tentang Pelaporan Harta Kekayaan Penyelenggara Negara</w:t>
            </w:r>
            <w:r>
              <w:rPr>
                <w:rFonts w:ascii="Bookman Old Style" w:eastAsia="Bookman Old Style" w:hAnsi="Bookman Old Style" w:cs="Bookman Old Style"/>
              </w:rPr>
              <w:t>;</w:t>
            </w:r>
          </w:p>
          <w:p w14:paraId="7D083350" w14:textId="77777777" w:rsidR="0089026A" w:rsidRDefault="0089026A" w:rsidP="00936F05">
            <w:pPr>
              <w:ind w:left="469" w:right="-74"/>
              <w:jc w:val="both"/>
              <w:rPr>
                <w:rFonts w:ascii="Bookman Old Style" w:eastAsia="Bookman Old Style" w:hAnsi="Bookman Old Style" w:cs="Bookman Old Style"/>
              </w:rPr>
            </w:pPr>
          </w:p>
        </w:tc>
      </w:tr>
      <w:tr w:rsidR="0089026A" w14:paraId="330E0FF5" w14:textId="77777777" w:rsidTr="00936F05">
        <w:tc>
          <w:tcPr>
            <w:tcW w:w="1900" w:type="dxa"/>
          </w:tcPr>
          <w:p w14:paraId="6BADFA74"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lastRenderedPageBreak/>
              <w:t xml:space="preserve">Mengingat </w:t>
            </w:r>
          </w:p>
        </w:tc>
        <w:tc>
          <w:tcPr>
            <w:tcW w:w="325" w:type="dxa"/>
          </w:tcPr>
          <w:p w14:paraId="0C6E32C6"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t>:</w:t>
            </w:r>
          </w:p>
        </w:tc>
        <w:tc>
          <w:tcPr>
            <w:tcW w:w="7613" w:type="dxa"/>
          </w:tcPr>
          <w:p w14:paraId="20A5E329" w14:textId="0B25311F" w:rsidR="00F45EB3" w:rsidRPr="00F45EB3" w:rsidRDefault="0089026A" w:rsidP="00BC5EC4">
            <w:pPr>
              <w:numPr>
                <w:ilvl w:val="0"/>
                <w:numId w:val="9"/>
              </w:numPr>
              <w:spacing w:line="360" w:lineRule="auto"/>
              <w:ind w:left="451" w:right="81" w:hanging="451"/>
              <w:jc w:val="both"/>
              <w:rPr>
                <w:rFonts w:ascii="Bookman Old Style" w:eastAsia="Bookman Old Style" w:hAnsi="Bookman Old Style" w:cs="Bookman Old Style"/>
              </w:rPr>
            </w:pPr>
            <w:r>
              <w:rPr>
                <w:rFonts w:ascii="Bookman Old Style" w:eastAsia="Bookman Old Style" w:hAnsi="Bookman Old Style" w:cs="Bookman Old Style"/>
              </w:rPr>
              <w:t>Undang-Undang Nomor 13 Tahun 1950 tentang Pembentukan Daerah-daerah  Kabupaten dalam Lingkungan Provinsi Jawa Tengah;</w:t>
            </w:r>
          </w:p>
          <w:p w14:paraId="2EE7AE02" w14:textId="496B073C" w:rsidR="0089026A" w:rsidRDefault="0089026A" w:rsidP="00BC5EC4">
            <w:pPr>
              <w:numPr>
                <w:ilvl w:val="0"/>
                <w:numId w:val="9"/>
              </w:numPr>
              <w:spacing w:line="360" w:lineRule="auto"/>
              <w:ind w:left="451" w:right="81" w:hanging="451"/>
              <w:jc w:val="both"/>
              <w:rPr>
                <w:rFonts w:ascii="Bookman Old Style" w:eastAsia="Bookman Old Style" w:hAnsi="Bookman Old Style" w:cs="Bookman Old Style"/>
              </w:rPr>
            </w:pPr>
            <w:r>
              <w:rPr>
                <w:rFonts w:ascii="Bookman Old Style" w:eastAsia="Bookman Old Style" w:hAnsi="Bookman Old Style" w:cs="Bookman Old Style"/>
              </w:rPr>
              <w:t>Undang-Undang Nomor 23 Tahun 2014 tentang Pemerintahan Daerah (Lembaran Negara Republik Indonesia Tahun 2014 Nomor 244, Tambahan Lembaran Negara Republik Indonesia Nomor 5587), sebagaimana telah diubah beberapa kali terakhir dengan</w:t>
            </w:r>
            <w:r w:rsidR="004E3DE5">
              <w:rPr>
                <w:rFonts w:ascii="Bookman Old Style" w:eastAsia="Bookman Old Style" w:hAnsi="Bookman Old Style" w:cs="Bookman Old Style"/>
              </w:rPr>
              <w:t xml:space="preserve"> Undang Undang Nomor 11 Tahun 2020 tentang Cipta Kerja(Lembaran Negara republik Indonesia Tahun 2020 Nomor 245, Tambahan Lembaran Negara republik Indonesia Nomor 6573</w:t>
            </w:r>
            <w:r>
              <w:rPr>
                <w:rFonts w:ascii="Bookman Old Style" w:eastAsia="Bookman Old Style" w:hAnsi="Bookman Old Style" w:cs="Bookman Old Style"/>
              </w:rPr>
              <w:t>);</w:t>
            </w:r>
          </w:p>
          <w:p w14:paraId="090B40FF" w14:textId="3B7AEE1E" w:rsidR="0089026A" w:rsidRDefault="0089026A" w:rsidP="004E3DE5">
            <w:pPr>
              <w:ind w:left="451" w:right="81"/>
              <w:jc w:val="both"/>
              <w:rPr>
                <w:rFonts w:ascii="Bookman Old Style" w:eastAsia="Bookman Old Style" w:hAnsi="Bookman Old Style" w:cs="Bookman Old Style"/>
                <w:strike/>
              </w:rPr>
            </w:pPr>
          </w:p>
          <w:p w14:paraId="0FC927F1" w14:textId="77777777" w:rsidR="0089026A" w:rsidRDefault="0089026A" w:rsidP="00936F05">
            <w:pPr>
              <w:ind w:left="451" w:right="81"/>
              <w:jc w:val="both"/>
              <w:rPr>
                <w:rFonts w:ascii="Bookman Old Style" w:eastAsia="Bookman Old Style" w:hAnsi="Bookman Old Style" w:cs="Bookman Old Style"/>
                <w:sz w:val="16"/>
                <w:szCs w:val="16"/>
              </w:rPr>
            </w:pPr>
          </w:p>
        </w:tc>
      </w:tr>
    </w:tbl>
    <w:p w14:paraId="0043A04A" w14:textId="77777777" w:rsidR="0089026A" w:rsidRDefault="0089026A" w:rsidP="0089026A">
      <w:pPr>
        <w:rPr>
          <w:rFonts w:ascii="Bookman Old Style" w:eastAsia="Bookman Old Style" w:hAnsi="Bookman Old Style" w:cs="Bookman Old Style"/>
        </w:rPr>
      </w:pPr>
    </w:p>
    <w:tbl>
      <w:tblPr>
        <w:tblW w:w="9838" w:type="dxa"/>
        <w:tblLayout w:type="fixed"/>
        <w:tblLook w:val="0000" w:firstRow="0" w:lastRow="0" w:firstColumn="0" w:lastColumn="0" w:noHBand="0" w:noVBand="0"/>
      </w:tblPr>
      <w:tblGrid>
        <w:gridCol w:w="1900"/>
        <w:gridCol w:w="325"/>
        <w:gridCol w:w="7613"/>
      </w:tblGrid>
      <w:tr w:rsidR="0089026A" w14:paraId="7EA5A990" w14:textId="77777777" w:rsidTr="00936F05">
        <w:tc>
          <w:tcPr>
            <w:tcW w:w="9838" w:type="dxa"/>
            <w:gridSpan w:val="3"/>
          </w:tcPr>
          <w:p w14:paraId="3D68F5AC" w14:textId="77777777" w:rsidR="0089026A" w:rsidRDefault="0089026A" w:rsidP="00936F05">
            <w:pPr>
              <w:spacing w:after="120"/>
              <w:ind w:right="-76"/>
              <w:jc w:val="center"/>
              <w:rPr>
                <w:rFonts w:ascii="Bookman Old Style" w:eastAsia="Bookman Old Style" w:hAnsi="Bookman Old Style" w:cs="Bookman Old Style"/>
              </w:rPr>
            </w:pPr>
            <w:r>
              <w:rPr>
                <w:rFonts w:ascii="Bookman Old Style" w:eastAsia="Bookman Old Style" w:hAnsi="Bookman Old Style" w:cs="Bookman Old Style"/>
              </w:rPr>
              <w:t>MEMUTUSKAN :</w:t>
            </w:r>
          </w:p>
        </w:tc>
      </w:tr>
      <w:tr w:rsidR="0089026A" w14:paraId="0D2D4925" w14:textId="77777777" w:rsidTr="00936F05">
        <w:tc>
          <w:tcPr>
            <w:tcW w:w="1900" w:type="dxa"/>
          </w:tcPr>
          <w:p w14:paraId="3466FEFC"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t xml:space="preserve">Menetapkan </w:t>
            </w:r>
          </w:p>
        </w:tc>
        <w:tc>
          <w:tcPr>
            <w:tcW w:w="325" w:type="dxa"/>
          </w:tcPr>
          <w:p w14:paraId="6E50E52F" w14:textId="77777777" w:rsidR="0089026A" w:rsidRDefault="0089026A" w:rsidP="00936F05">
            <w:pPr>
              <w:spacing w:after="120"/>
              <w:ind w:right="-76"/>
              <w:rPr>
                <w:rFonts w:ascii="Bookman Old Style" w:eastAsia="Bookman Old Style" w:hAnsi="Bookman Old Style" w:cs="Bookman Old Style"/>
              </w:rPr>
            </w:pPr>
            <w:r>
              <w:rPr>
                <w:rFonts w:ascii="Bookman Old Style" w:eastAsia="Bookman Old Style" w:hAnsi="Bookman Old Style" w:cs="Bookman Old Style"/>
              </w:rPr>
              <w:t>:</w:t>
            </w:r>
          </w:p>
        </w:tc>
        <w:tc>
          <w:tcPr>
            <w:tcW w:w="7613" w:type="dxa"/>
          </w:tcPr>
          <w:p w14:paraId="17AE1A22" w14:textId="760DC6F1" w:rsidR="0089026A" w:rsidRDefault="0089026A" w:rsidP="00BC5EC4">
            <w:pPr>
              <w:spacing w:after="120" w:line="360" w:lineRule="auto"/>
              <w:ind w:right="-74"/>
              <w:jc w:val="both"/>
              <w:rPr>
                <w:rFonts w:ascii="Bookman Old Style" w:eastAsia="Bookman Old Style" w:hAnsi="Bookman Old Style" w:cs="Bookman Old Style"/>
              </w:rPr>
            </w:pPr>
            <w:r>
              <w:rPr>
                <w:rFonts w:ascii="Bookman Old Style" w:eastAsia="Bookman Old Style" w:hAnsi="Bookman Old Style" w:cs="Bookman Old Style"/>
              </w:rPr>
              <w:t>PERATURAN BUPATI TENTANG PERUBAHAN ATAS PERATURAN BUPATI NOMOR 27 TAHUN 2017 TENTANG PELAPORAN HARTA KEKAYAAN PENYELENGGARA NEGARA.</w:t>
            </w:r>
          </w:p>
        </w:tc>
      </w:tr>
      <w:tr w:rsidR="0089026A" w14:paraId="106E6ADE" w14:textId="77777777" w:rsidTr="00936F05">
        <w:tc>
          <w:tcPr>
            <w:tcW w:w="1900" w:type="dxa"/>
          </w:tcPr>
          <w:p w14:paraId="1D5BCC29" w14:textId="77777777" w:rsidR="0089026A" w:rsidRDefault="0089026A" w:rsidP="00936F05">
            <w:pPr>
              <w:spacing w:after="120"/>
              <w:ind w:right="-76"/>
              <w:rPr>
                <w:rFonts w:ascii="Bookman Old Style" w:eastAsia="Bookman Old Style" w:hAnsi="Bookman Old Style" w:cs="Bookman Old Style"/>
              </w:rPr>
            </w:pPr>
          </w:p>
        </w:tc>
        <w:tc>
          <w:tcPr>
            <w:tcW w:w="325" w:type="dxa"/>
          </w:tcPr>
          <w:p w14:paraId="65B411D1" w14:textId="77777777" w:rsidR="0089026A" w:rsidRDefault="0089026A" w:rsidP="00936F05">
            <w:pPr>
              <w:spacing w:after="120"/>
              <w:ind w:right="-76"/>
              <w:rPr>
                <w:rFonts w:ascii="Bookman Old Style" w:eastAsia="Bookman Old Style" w:hAnsi="Bookman Old Style" w:cs="Bookman Old Style"/>
              </w:rPr>
            </w:pPr>
          </w:p>
        </w:tc>
        <w:tc>
          <w:tcPr>
            <w:tcW w:w="7613" w:type="dxa"/>
          </w:tcPr>
          <w:p w14:paraId="481C5F5C" w14:textId="386BA373" w:rsidR="0089026A" w:rsidRDefault="0089026A" w:rsidP="00936F05">
            <w:pPr>
              <w:ind w:right="-74"/>
              <w:jc w:val="center"/>
              <w:rPr>
                <w:rFonts w:ascii="Bookman Old Style" w:eastAsia="Bookman Old Style" w:hAnsi="Bookman Old Style" w:cs="Bookman Old Style"/>
              </w:rPr>
            </w:pPr>
          </w:p>
          <w:p w14:paraId="146A4461" w14:textId="4BCDE94C" w:rsidR="00BC5EC4" w:rsidRDefault="00BC5EC4" w:rsidP="00936F05">
            <w:pPr>
              <w:ind w:right="-74"/>
              <w:jc w:val="center"/>
              <w:rPr>
                <w:rFonts w:ascii="Bookman Old Style" w:eastAsia="Bookman Old Style" w:hAnsi="Bookman Old Style" w:cs="Bookman Old Style"/>
              </w:rPr>
            </w:pPr>
          </w:p>
          <w:p w14:paraId="357BDAF5" w14:textId="77777777" w:rsidR="00BC5EC4" w:rsidRDefault="00BC5EC4" w:rsidP="00936F05">
            <w:pPr>
              <w:ind w:right="-74"/>
              <w:jc w:val="center"/>
              <w:rPr>
                <w:rFonts w:ascii="Bookman Old Style" w:eastAsia="Bookman Old Style" w:hAnsi="Bookman Old Style" w:cs="Bookman Old Style"/>
              </w:rPr>
            </w:pPr>
          </w:p>
          <w:p w14:paraId="580F5924" w14:textId="099607C9" w:rsidR="0089026A" w:rsidRDefault="0089026A" w:rsidP="004E3DE5">
            <w:pPr>
              <w:ind w:right="-74"/>
              <w:jc w:val="center"/>
              <w:rPr>
                <w:rFonts w:ascii="Bookman Old Style" w:eastAsia="Bookman Old Style" w:hAnsi="Bookman Old Style" w:cs="Bookman Old Style"/>
              </w:rPr>
            </w:pPr>
            <w:r>
              <w:rPr>
                <w:rFonts w:ascii="Bookman Old Style" w:eastAsia="Bookman Old Style" w:hAnsi="Bookman Old Style" w:cs="Bookman Old Style"/>
              </w:rPr>
              <w:t>Pasal I</w:t>
            </w:r>
          </w:p>
          <w:p w14:paraId="5FDBA945" w14:textId="77777777" w:rsidR="0089026A" w:rsidRDefault="0089026A" w:rsidP="00BC5EC4">
            <w:pPr>
              <w:spacing w:line="360" w:lineRule="auto"/>
              <w:ind w:right="-74"/>
              <w:jc w:val="both"/>
              <w:rPr>
                <w:rFonts w:ascii="Bookman Old Style" w:eastAsia="Bookman Old Style" w:hAnsi="Bookman Old Style" w:cs="Bookman Old Style"/>
              </w:rPr>
            </w:pPr>
            <w:r>
              <w:rPr>
                <w:rFonts w:ascii="Bookman Old Style" w:eastAsia="Bookman Old Style" w:hAnsi="Bookman Old Style" w:cs="Bookman Old Style"/>
              </w:rPr>
              <w:t>Ketentuan pada Peraturan Bupati Karanganyar Nomor 27 Tahun 2017 tentang Pelaporan Harta Kekayaan Penyelenggara Negara (Berita Daerah Kabupaten Karanganyar Tahun 2017 Nomor 27) diubah dan dibaca sebagai berikut:</w:t>
            </w:r>
          </w:p>
          <w:p w14:paraId="08F9AB30" w14:textId="7777777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Pasal 1 diubah sehingga Pasal 1 berbunyi sebagai berikut:</w:t>
            </w:r>
          </w:p>
          <w:p w14:paraId="6D291239" w14:textId="77777777" w:rsidR="0089026A" w:rsidRDefault="0089026A" w:rsidP="00936F05">
            <w:pPr>
              <w:jc w:val="center"/>
              <w:rPr>
                <w:rFonts w:ascii="Bookman Old Style" w:eastAsia="Bookman Old Style" w:hAnsi="Bookman Old Style" w:cs="Bookman Old Style"/>
              </w:rPr>
            </w:pPr>
            <w:r>
              <w:rPr>
                <w:rFonts w:ascii="Bookman Old Style" w:eastAsia="Bookman Old Style" w:hAnsi="Bookman Old Style" w:cs="Bookman Old Style"/>
              </w:rPr>
              <w:t>Pasal 1</w:t>
            </w:r>
          </w:p>
          <w:p w14:paraId="5BAD00FA" w14:textId="77777777" w:rsidR="0089026A" w:rsidRDefault="0089026A" w:rsidP="001C7F79">
            <w:pPr>
              <w:spacing w:line="360" w:lineRule="auto"/>
              <w:ind w:left="212" w:right="-74"/>
              <w:jc w:val="both"/>
              <w:rPr>
                <w:rFonts w:ascii="Bookman Old Style" w:eastAsia="Bookman Old Style" w:hAnsi="Bookman Old Style" w:cs="Bookman Old Style"/>
              </w:rPr>
            </w:pPr>
            <w:r>
              <w:rPr>
                <w:rFonts w:ascii="Bookman Old Style" w:eastAsia="Bookman Old Style" w:hAnsi="Bookman Old Style" w:cs="Bookman Old Style"/>
              </w:rPr>
              <w:t>Dalam Peraturan Bupati ini yang dimaksud dengan :</w:t>
            </w:r>
          </w:p>
          <w:p w14:paraId="170B62CB"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Daerah adalah Kabupaten Karanganyar.</w:t>
            </w:r>
          </w:p>
          <w:p w14:paraId="2AD9D5C5"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 xml:space="preserve">Pemerintah Daerah adalah Bupati dan perangkat Daerah sebagai unsur penyelenggara Pemerintah Daerah. </w:t>
            </w:r>
          </w:p>
          <w:p w14:paraId="01EAC01C"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Bupati adalah Bupati Karanganyar.</w:t>
            </w:r>
          </w:p>
          <w:p w14:paraId="25D8A7F9" w14:textId="6B8BB461"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Sekretaris Daerah adalah Sekretaris Daerah Kabupaten Karanganyar.</w:t>
            </w:r>
          </w:p>
          <w:p w14:paraId="6993E319" w14:textId="697C2BA4" w:rsidR="00BC5EC4" w:rsidRDefault="00BC5EC4" w:rsidP="00BC5EC4">
            <w:pPr>
              <w:spacing w:line="360" w:lineRule="auto"/>
              <w:ind w:right="-74"/>
              <w:jc w:val="both"/>
              <w:rPr>
                <w:rFonts w:ascii="Bookman Old Style" w:eastAsia="Bookman Old Style" w:hAnsi="Bookman Old Style" w:cs="Bookman Old Style"/>
              </w:rPr>
            </w:pPr>
          </w:p>
          <w:p w14:paraId="5BA3328E" w14:textId="1BF90D32" w:rsidR="00BC5EC4" w:rsidRDefault="00BC5EC4" w:rsidP="00BC5EC4">
            <w:pPr>
              <w:spacing w:line="360" w:lineRule="auto"/>
              <w:ind w:right="-74"/>
              <w:jc w:val="both"/>
              <w:rPr>
                <w:rFonts w:ascii="Bookman Old Style" w:eastAsia="Bookman Old Style" w:hAnsi="Bookman Old Style" w:cs="Bookman Old Style"/>
              </w:rPr>
            </w:pPr>
          </w:p>
          <w:p w14:paraId="3C7C0889" w14:textId="77777777" w:rsidR="001C7F79" w:rsidRDefault="001C7F79" w:rsidP="00BC5EC4">
            <w:pPr>
              <w:spacing w:line="360" w:lineRule="auto"/>
              <w:ind w:right="-74"/>
              <w:jc w:val="both"/>
              <w:rPr>
                <w:rFonts w:ascii="Bookman Old Style" w:eastAsia="Bookman Old Style" w:hAnsi="Bookman Old Style" w:cs="Bookman Old Style"/>
              </w:rPr>
            </w:pPr>
          </w:p>
          <w:p w14:paraId="03B0BEF9"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Penyelenggara Negara adalah Pejabat Negara di Lingkup Pemerintah Kabupaten Karanganyar yang menjalankan fungsi eksekutif, legislatif, atau yudikatif dan pejabat lain yang fungsi dan tugas pokoknya berkaitan dengan penyelenggaraan negara atau pejabat publik lainnya sesuai dengan ketentuan peraturan perundang-undangan yang berlaku. </w:t>
            </w:r>
          </w:p>
          <w:p w14:paraId="04CE1387" w14:textId="09A3EBF6" w:rsidR="00473A6C" w:rsidRPr="001C7F79"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Komisi Pemberantasan Korupsi yang selanjutnya disebut KPK adalah Komisi Pemberantasan Tindak Pidana Korupsi sebagaimana dimaksud dalam Undang-Undang Nomor 19 Tahun 2019 tentang Perubahan Kedua atas Undang-Undang Nomor 30 Tahun 2002 tentang Komisi Pemberantasan Tindak Pidana Korupsi.</w:t>
            </w:r>
          </w:p>
          <w:p w14:paraId="0E54566E"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Harta Kekayaan adalah harta benda berupa benda bergerak atau tidak bergerak, berwujud atau tidak berwujud, termasuk hak dan kewajiban lainnya yang dapat dinilai dengan uang yang dimiliki oleh Penyelenggara Negara beserta Istri/Suami dan Anak Tanggungan Penyelenggara Negara, baik atas nama Penyelenggara Negara, Istri/Suami, Anak Tanggungan atau pihak lain, yang diperoleh sebelum dan selama Penyelenggara Negara memangku jabatannya.</w:t>
            </w:r>
          </w:p>
          <w:p w14:paraId="54846618"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Laporan Harta Kekayaan Penyelenggara Negara yang selanjutnya disingkat dengan LHKPN adalah laporan dalam bentuk dokumen, termasuk namun tidak terbatas pada dokumen elektronik tentang uraian dan rincian informasi mengenai Harta Kekayaan, data pribadi, penerimaan, pengeluaran dan data lainnya atas Harta Kekayaan Penyelenggara Negara.</w:t>
            </w:r>
          </w:p>
          <w:p w14:paraId="764D8008"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Pengelola LHKPN adalah tim yang mengelola dan mengkoordinasikan pelaksanaan penyelenggaraan LHKPN.</w:t>
            </w:r>
          </w:p>
          <w:p w14:paraId="1635A087"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 xml:space="preserve"> e­LHKPN adalah penyampaian laporan harta kekayaan secara elektronik yang dilakukan oleh Penyelenggara Negara kepada KPK. </w:t>
            </w:r>
          </w:p>
          <w:p w14:paraId="225C2AFE" w14:textId="58C217F2"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Pendaftaran adalah penyamp</w:t>
            </w:r>
            <w:r w:rsidR="004E3DE5">
              <w:rPr>
                <w:rFonts w:ascii="Bookman Old Style" w:eastAsia="Bookman Old Style" w:hAnsi="Bookman Old Style" w:cs="Bookman Old Style"/>
              </w:rPr>
              <w:t>a</w:t>
            </w:r>
            <w:r>
              <w:rPr>
                <w:rFonts w:ascii="Bookman Old Style" w:eastAsia="Bookman Old Style" w:hAnsi="Bookman Old Style" w:cs="Bookman Old Style"/>
              </w:rPr>
              <w:t xml:space="preserve">ian LHKPN oleh Penyelenggara Negara kepada KPK. </w:t>
            </w:r>
          </w:p>
          <w:p w14:paraId="44EA24D8" w14:textId="77777777"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lastRenderedPageBreak/>
              <w:t xml:space="preserve">Pengumuman adalah pengumuman LHKPN oleh Penyelenggara Negara dan atau KPK kepada publik. </w:t>
            </w:r>
          </w:p>
          <w:p w14:paraId="659452C0" w14:textId="01CCBBB9" w:rsidR="0089026A" w:rsidRDefault="0089026A"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Admin Instansi adalah pegawai yang ditunjuk oleh instansi untuk mengelola aplikasi e­LHKPN di</w:t>
            </w:r>
            <w:r w:rsidR="004E3DE5">
              <w:rPr>
                <w:rFonts w:ascii="Bookman Old Style" w:eastAsia="Bookman Old Style" w:hAnsi="Bookman Old Style" w:cs="Bookman Old Style"/>
              </w:rPr>
              <w:t xml:space="preserve"> </w:t>
            </w:r>
            <w:r>
              <w:rPr>
                <w:rFonts w:ascii="Bookman Old Style" w:eastAsia="Bookman Old Style" w:hAnsi="Bookman Old Style" w:cs="Bookman Old Style"/>
              </w:rPr>
              <w:t>ling</w:t>
            </w:r>
            <w:r w:rsidR="004E3DE5">
              <w:rPr>
                <w:rFonts w:ascii="Bookman Old Style" w:eastAsia="Bookman Old Style" w:hAnsi="Bookman Old Style" w:cs="Bookman Old Style"/>
              </w:rPr>
              <w:t>k</w:t>
            </w:r>
            <w:r>
              <w:rPr>
                <w:rFonts w:ascii="Bookman Old Style" w:eastAsia="Bookman Old Style" w:hAnsi="Bookman Old Style" w:cs="Bookman Old Style"/>
              </w:rPr>
              <w:t xml:space="preserve">ungan instansinya. </w:t>
            </w:r>
          </w:p>
          <w:p w14:paraId="5F8C7AE6" w14:textId="1D6419C8" w:rsidR="00473A6C" w:rsidRPr="001C7F79" w:rsidRDefault="0089026A" w:rsidP="00473A6C">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Admin Unit Kerja, adalah pegawai yang ditunjuk oleh instansi untuk mengelola aplikasi e­LHKPN di lingkungan unit kerjanya.</w:t>
            </w:r>
          </w:p>
          <w:p w14:paraId="774635C3" w14:textId="6694A6B3" w:rsidR="002C5E0E" w:rsidRDefault="00E501EF"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Laporan Harta Kekayaan Aparatur Sipil Negara yang selanjutnya disingkat LHKASN adalah daftar seluruh harta kekayaan ASN yang dituangkan dalam formulir LHKASN yang ditetapkan oleh Kementrian Pendayagunaan Aparatur Negara dan Reformasi Birokrasi.</w:t>
            </w:r>
          </w:p>
          <w:p w14:paraId="6FCC1F21" w14:textId="1A9E2E85" w:rsidR="00E501EF" w:rsidRDefault="00E501EF" w:rsidP="001C7F79">
            <w:pPr>
              <w:numPr>
                <w:ilvl w:val="0"/>
                <w:numId w:val="10"/>
              </w:numPr>
              <w:spacing w:line="360" w:lineRule="auto"/>
              <w:ind w:left="637" w:right="-74" w:hanging="464"/>
              <w:jc w:val="both"/>
              <w:rPr>
                <w:rFonts w:ascii="Bookman Old Style" w:eastAsia="Bookman Old Style" w:hAnsi="Bookman Old Style" w:cs="Bookman Old Style"/>
              </w:rPr>
            </w:pPr>
            <w:r>
              <w:rPr>
                <w:rFonts w:ascii="Bookman Old Style" w:eastAsia="Bookman Old Style" w:hAnsi="Bookman Old Style" w:cs="Bookman Old Style"/>
              </w:rPr>
              <w:t>Tambahan Penghasilan Pegawai yang selanjutnya disingkat TPP adalah penghasilan dalam bentuk uang di luar gaji dan tunjangan yang diberikan oleh Pe</w:t>
            </w:r>
            <w:r w:rsidR="008D22A5">
              <w:rPr>
                <w:rFonts w:ascii="Bookman Old Style" w:eastAsia="Bookman Old Style" w:hAnsi="Bookman Old Style" w:cs="Bookman Old Style"/>
              </w:rPr>
              <w:t>merintahan Daerah kepada PNS yang ditetapkan oleh Bupati dan bersumber dari APBD.</w:t>
            </w:r>
          </w:p>
          <w:p w14:paraId="416B728B" w14:textId="77777777" w:rsidR="008D22A5" w:rsidRDefault="008D22A5" w:rsidP="008D22A5">
            <w:pPr>
              <w:spacing w:line="360" w:lineRule="auto"/>
              <w:ind w:left="1034" w:right="-74"/>
              <w:jc w:val="both"/>
              <w:rPr>
                <w:rFonts w:ascii="Bookman Old Style" w:eastAsia="Bookman Old Style" w:hAnsi="Bookman Old Style" w:cs="Bookman Old Style"/>
              </w:rPr>
            </w:pPr>
          </w:p>
          <w:p w14:paraId="19335C80" w14:textId="7777777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Ketentuan Pasal 2 Ayat (2) diubah, sehingga pasal 2 berbunyi sebagai berikut :</w:t>
            </w:r>
          </w:p>
          <w:p w14:paraId="62706294" w14:textId="77777777" w:rsidR="0089026A" w:rsidRDefault="0089026A" w:rsidP="00936F05">
            <w:pPr>
              <w:spacing w:line="360" w:lineRule="auto"/>
              <w:ind w:left="474" w:right="-74"/>
              <w:jc w:val="center"/>
              <w:rPr>
                <w:rFonts w:ascii="Bookman Old Style" w:eastAsia="Bookman Old Style" w:hAnsi="Bookman Old Style" w:cs="Bookman Old Style"/>
              </w:rPr>
            </w:pPr>
            <w:r>
              <w:rPr>
                <w:rFonts w:ascii="Bookman Old Style" w:eastAsia="Bookman Old Style" w:hAnsi="Bookman Old Style" w:cs="Bookman Old Style"/>
              </w:rPr>
              <w:t>Pasal 2</w:t>
            </w:r>
          </w:p>
          <w:p w14:paraId="0C82BDEE" w14:textId="77777777" w:rsidR="0089026A" w:rsidRDefault="0089026A" w:rsidP="00936F05">
            <w:pPr>
              <w:widowControl w:val="0"/>
              <w:numPr>
                <w:ilvl w:val="0"/>
                <w:numId w:val="4"/>
              </w:numPr>
              <w:pBdr>
                <w:top w:val="nil"/>
                <w:left w:val="nil"/>
                <w:bottom w:val="nil"/>
                <w:right w:val="nil"/>
                <w:between w:val="nil"/>
              </w:pBdr>
              <w:tabs>
                <w:tab w:val="left" w:pos="757"/>
              </w:tabs>
              <w:spacing w:line="360" w:lineRule="auto"/>
              <w:ind w:left="757" w:hanging="39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Penyelenggara Negara wajib menyampaikan LHKPN.</w:t>
            </w:r>
          </w:p>
          <w:p w14:paraId="0EBD1819" w14:textId="77777777" w:rsidR="0089026A" w:rsidRDefault="0089026A" w:rsidP="00936F05">
            <w:pPr>
              <w:widowControl w:val="0"/>
              <w:numPr>
                <w:ilvl w:val="0"/>
                <w:numId w:val="4"/>
              </w:numPr>
              <w:pBdr>
                <w:top w:val="nil"/>
                <w:left w:val="nil"/>
                <w:bottom w:val="nil"/>
                <w:right w:val="nil"/>
                <w:between w:val="nil"/>
              </w:pBdr>
              <w:tabs>
                <w:tab w:val="left" w:pos="757"/>
              </w:tabs>
              <w:spacing w:line="360" w:lineRule="auto"/>
              <w:ind w:left="757" w:hanging="397"/>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Penyelenggara Negara yang wajib menyampaikan LHKPN di lingkungan Pemerintahan Daerah  terdiri dari:</w:t>
            </w:r>
          </w:p>
          <w:p w14:paraId="0752393F"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Bupati Karanganyar;</w:t>
            </w:r>
          </w:p>
          <w:p w14:paraId="786AE845"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Wakil Bupati Karanganyar;</w:t>
            </w:r>
          </w:p>
          <w:p w14:paraId="385D9CB9"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Pimpinan DPRD dan Anggota DPRD Kabupaten Karanganyar</w:t>
            </w:r>
          </w:p>
          <w:p w14:paraId="7A523035"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 Struktural Eselon II, III dan IV;</w:t>
            </w:r>
          </w:p>
          <w:p w14:paraId="3E105AA3"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Direktur, Komisaris dan Dewan Pengawas BUMD;</w:t>
            </w:r>
          </w:p>
          <w:p w14:paraId="147202F3"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 Fungsional Auditor Muda dan Madya;</w:t>
            </w:r>
          </w:p>
          <w:p w14:paraId="74E7CEAF"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 Fungsional Pengawas Penyelenggara Urusan Pemerintahan Muda dan Madya;</w:t>
            </w:r>
          </w:p>
          <w:p w14:paraId="7BF1086E" w14:textId="77777777"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Pejabat Pembuat Komitmen yang menangani nilai kontrak kerja diatas Rp. 50.000.000,-;</w:t>
            </w:r>
          </w:p>
          <w:p w14:paraId="68DD63B6" w14:textId="52160A3F" w:rsidR="0089026A" w:rsidRDefault="0089026A" w:rsidP="0089026A">
            <w:pPr>
              <w:widowControl w:val="0"/>
              <w:numPr>
                <w:ilvl w:val="0"/>
                <w:numId w:val="6"/>
              </w:numPr>
              <w:pBdr>
                <w:top w:val="nil"/>
                <w:left w:val="nil"/>
                <w:bottom w:val="nil"/>
                <w:right w:val="nil"/>
                <w:between w:val="nil"/>
              </w:pBdr>
              <w:spacing w:line="360" w:lineRule="auto"/>
              <w:ind w:left="1036" w:hanging="4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Bendahara Pengeluaran dan Bendahara Penerimaan.</w:t>
            </w:r>
          </w:p>
          <w:p w14:paraId="4B0A8236" w14:textId="77777777" w:rsidR="008D22A5" w:rsidRDefault="008D22A5" w:rsidP="00936F05">
            <w:pPr>
              <w:ind w:right="-74"/>
              <w:jc w:val="both"/>
              <w:rPr>
                <w:rFonts w:ascii="Bookman Old Style" w:eastAsia="Bookman Old Style" w:hAnsi="Bookman Old Style" w:cs="Bookman Old Style"/>
              </w:rPr>
            </w:pPr>
          </w:p>
          <w:p w14:paraId="164D9861" w14:textId="7777777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Ketentuan Pasal 3 diubah, sehingga berbunyi sebagai berikut :</w:t>
            </w:r>
          </w:p>
          <w:p w14:paraId="39DB8918" w14:textId="77777777" w:rsidR="0089026A" w:rsidRDefault="0089026A" w:rsidP="00936F05">
            <w:pPr>
              <w:spacing w:line="360" w:lineRule="auto"/>
              <w:ind w:left="474" w:right="-74"/>
              <w:jc w:val="center"/>
              <w:rPr>
                <w:rFonts w:ascii="Bookman Old Style" w:eastAsia="Bookman Old Style" w:hAnsi="Bookman Old Style" w:cs="Bookman Old Style"/>
              </w:rPr>
            </w:pPr>
            <w:r>
              <w:rPr>
                <w:rFonts w:ascii="Bookman Old Style" w:eastAsia="Bookman Old Style" w:hAnsi="Bookman Old Style" w:cs="Bookman Old Style"/>
              </w:rPr>
              <w:t>Pasal 3</w:t>
            </w:r>
          </w:p>
          <w:p w14:paraId="36273EFA" w14:textId="77777777" w:rsidR="0089026A" w:rsidRDefault="0089026A" w:rsidP="0089026A">
            <w:pPr>
              <w:widowControl w:val="0"/>
              <w:numPr>
                <w:ilvl w:val="0"/>
                <w:numId w:val="11"/>
              </w:numPr>
              <w:pBdr>
                <w:top w:val="nil"/>
                <w:left w:val="nil"/>
                <w:bottom w:val="nil"/>
                <w:right w:val="nil"/>
                <w:between w:val="nil"/>
              </w:pBdr>
              <w:tabs>
                <w:tab w:val="left" w:pos="757"/>
              </w:tabs>
              <w:spacing w:line="36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Penyelenggara Negara wajib menyampaikan LHKPN kepada Komisi yakni pada saat:</w:t>
            </w:r>
          </w:p>
          <w:p w14:paraId="1AA7CDD2" w14:textId="77777777" w:rsidR="0089026A" w:rsidRDefault="0089026A" w:rsidP="0089026A">
            <w:pPr>
              <w:numPr>
                <w:ilvl w:val="0"/>
                <w:numId w:val="12"/>
              </w:numPr>
              <w:spacing w:line="360" w:lineRule="auto"/>
              <w:ind w:left="1174" w:hanging="425"/>
              <w:jc w:val="both"/>
              <w:rPr>
                <w:rFonts w:ascii="Bookman Old Style" w:eastAsia="Bookman Old Style" w:hAnsi="Bookman Old Style" w:cs="Bookman Old Style"/>
              </w:rPr>
            </w:pPr>
            <w:r>
              <w:rPr>
                <w:rFonts w:ascii="Bookman Old Style" w:eastAsia="Bookman Old Style" w:hAnsi="Bookman Old Style" w:cs="Bookman Old Style"/>
              </w:rPr>
              <w:t>pengangkatan sebagai Penyelenggara Negara pada saat pertama kali menjabat;</w:t>
            </w:r>
          </w:p>
          <w:p w14:paraId="328FB254" w14:textId="77777777" w:rsidR="0089026A" w:rsidRDefault="0089026A" w:rsidP="0089026A">
            <w:pPr>
              <w:numPr>
                <w:ilvl w:val="0"/>
                <w:numId w:val="12"/>
              </w:numPr>
              <w:spacing w:line="360" w:lineRule="auto"/>
              <w:ind w:left="1174" w:hanging="425"/>
              <w:jc w:val="both"/>
              <w:rPr>
                <w:rFonts w:ascii="Bookman Old Style" w:eastAsia="Bookman Old Style" w:hAnsi="Bookman Old Style" w:cs="Bookman Old Style"/>
              </w:rPr>
            </w:pPr>
            <w:r>
              <w:rPr>
                <w:rFonts w:ascii="Bookman Old Style" w:eastAsia="Bookman Old Style" w:hAnsi="Bookman Old Style" w:cs="Bookman Old Style"/>
              </w:rPr>
              <w:t>berakhirnya masa jabatan atau pensiun sebagai Penyelenggara Negara;</w:t>
            </w:r>
          </w:p>
          <w:p w14:paraId="4DB90D77" w14:textId="77777777" w:rsidR="0089026A" w:rsidRDefault="0089026A" w:rsidP="0089026A">
            <w:pPr>
              <w:numPr>
                <w:ilvl w:val="0"/>
                <w:numId w:val="12"/>
              </w:numPr>
              <w:spacing w:line="360" w:lineRule="auto"/>
              <w:ind w:left="1174" w:hanging="425"/>
              <w:jc w:val="both"/>
              <w:rPr>
                <w:rFonts w:ascii="Bookman Old Style" w:eastAsia="Bookman Old Style" w:hAnsi="Bookman Old Style" w:cs="Bookman Old Style"/>
              </w:rPr>
            </w:pPr>
            <w:r>
              <w:rPr>
                <w:rFonts w:ascii="Bookman Old Style" w:eastAsia="Bookman Old Style" w:hAnsi="Bookman Old Style" w:cs="Bookman Old Style"/>
              </w:rPr>
              <w:t>pengangkatan kembali sebagai Penyelenggara Negara setelah berakhirnya masa jabatan atau pensiun; atau</w:t>
            </w:r>
          </w:p>
          <w:p w14:paraId="4F467CF9" w14:textId="77777777" w:rsidR="0089026A" w:rsidRDefault="0089026A" w:rsidP="0089026A">
            <w:pPr>
              <w:numPr>
                <w:ilvl w:val="0"/>
                <w:numId w:val="12"/>
              </w:numPr>
              <w:spacing w:line="360" w:lineRule="auto"/>
              <w:ind w:left="1174" w:hanging="425"/>
              <w:jc w:val="both"/>
              <w:rPr>
                <w:rFonts w:ascii="Bookman Old Style" w:eastAsia="Bookman Old Style" w:hAnsi="Bookman Old Style" w:cs="Bookman Old Style"/>
              </w:rPr>
            </w:pPr>
            <w:r>
              <w:rPr>
                <w:rFonts w:ascii="Bookman Old Style" w:eastAsia="Bookman Old Style" w:hAnsi="Bookman Old Style" w:cs="Bookman Old Style"/>
              </w:rPr>
              <w:t>masih menjabat.</w:t>
            </w:r>
          </w:p>
          <w:p w14:paraId="5E354821" w14:textId="368BDEB3" w:rsidR="0089026A" w:rsidRDefault="0089026A" w:rsidP="0089026A">
            <w:pPr>
              <w:widowControl w:val="0"/>
              <w:numPr>
                <w:ilvl w:val="0"/>
                <w:numId w:val="11"/>
              </w:numPr>
              <w:pBdr>
                <w:top w:val="nil"/>
                <w:left w:val="nil"/>
                <w:bottom w:val="nil"/>
                <w:right w:val="nil"/>
                <w:between w:val="nil"/>
              </w:pBdr>
              <w:tabs>
                <w:tab w:val="left" w:pos="757"/>
              </w:tabs>
              <w:spacing w:line="360" w:lineRule="auto"/>
              <w:ind w:right="-74"/>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LHKPN sebagaimana dimaksud pada ayat (1) huruf a sampai dengan huruf c wajib disampaikan dalam jangka waktu paling lambat 3 (tiga) bulan terhitung sejak saat pengangkatan pertama/ berakhirnya jabatan/ pensiun/ pengangkatan kembali setelah berakhirnya masa jabatan atau pensiun sebagai Penyelenggara Negara.</w:t>
            </w:r>
          </w:p>
          <w:p w14:paraId="2EEB4FF2" w14:textId="77777777" w:rsidR="00901044" w:rsidRDefault="00901044" w:rsidP="00901044">
            <w:pPr>
              <w:widowControl w:val="0"/>
              <w:pBdr>
                <w:top w:val="nil"/>
                <w:left w:val="nil"/>
                <w:bottom w:val="nil"/>
                <w:right w:val="nil"/>
                <w:between w:val="nil"/>
              </w:pBdr>
              <w:tabs>
                <w:tab w:val="left" w:pos="757"/>
              </w:tabs>
              <w:spacing w:line="360" w:lineRule="auto"/>
              <w:ind w:left="720" w:right="-74"/>
              <w:jc w:val="both"/>
              <w:rPr>
                <w:rFonts w:ascii="Bookman Old Style" w:eastAsia="Bookman Old Style" w:hAnsi="Bookman Old Style" w:cs="Bookman Old Style"/>
                <w:color w:val="000000"/>
              </w:rPr>
            </w:pPr>
          </w:p>
          <w:p w14:paraId="3D1CF481" w14:textId="1466C55E"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Ketentuan Pasal 4 dihapus.</w:t>
            </w:r>
          </w:p>
          <w:p w14:paraId="45AE6171" w14:textId="77777777" w:rsidR="00901044" w:rsidRDefault="00901044" w:rsidP="00901044">
            <w:pPr>
              <w:spacing w:line="360" w:lineRule="auto"/>
              <w:ind w:left="474" w:right="-74"/>
              <w:jc w:val="both"/>
              <w:rPr>
                <w:rFonts w:ascii="Bookman Old Style" w:eastAsia="Bookman Old Style" w:hAnsi="Bookman Old Style" w:cs="Bookman Old Style"/>
              </w:rPr>
            </w:pPr>
          </w:p>
          <w:p w14:paraId="1ADCBC87" w14:textId="096B594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 xml:space="preserve">Ketentuan Pasal 5 </w:t>
            </w:r>
            <w:r w:rsidR="009E2873">
              <w:rPr>
                <w:rFonts w:ascii="Bookman Old Style" w:eastAsia="Bookman Old Style" w:hAnsi="Bookman Old Style" w:cs="Bookman Old Style"/>
              </w:rPr>
              <w:t xml:space="preserve">ayat (1) </w:t>
            </w:r>
            <w:r>
              <w:rPr>
                <w:rFonts w:ascii="Bookman Old Style" w:eastAsia="Bookman Old Style" w:hAnsi="Bookman Old Style" w:cs="Bookman Old Style"/>
              </w:rPr>
              <w:t>diubah</w:t>
            </w:r>
            <w:r w:rsidR="009E2873">
              <w:rPr>
                <w:rFonts w:ascii="Bookman Old Style" w:eastAsia="Bookman Old Style" w:hAnsi="Bookman Old Style" w:cs="Bookman Old Style"/>
              </w:rPr>
              <w:t xml:space="preserve"> dan ayat (2) dihapus</w:t>
            </w:r>
            <w:r>
              <w:rPr>
                <w:rFonts w:ascii="Bookman Old Style" w:eastAsia="Bookman Old Style" w:hAnsi="Bookman Old Style" w:cs="Bookman Old Style"/>
              </w:rPr>
              <w:t xml:space="preserve">, sehingga </w:t>
            </w:r>
            <w:r w:rsidR="009E2873">
              <w:rPr>
                <w:rFonts w:ascii="Bookman Old Style" w:eastAsia="Bookman Old Style" w:hAnsi="Bookman Old Style" w:cs="Bookman Old Style"/>
              </w:rPr>
              <w:t xml:space="preserve">Pasal 5 </w:t>
            </w:r>
            <w:r>
              <w:rPr>
                <w:rFonts w:ascii="Bookman Old Style" w:eastAsia="Bookman Old Style" w:hAnsi="Bookman Old Style" w:cs="Bookman Old Style"/>
              </w:rPr>
              <w:t>berbunyi sebagai berikut :</w:t>
            </w:r>
          </w:p>
          <w:p w14:paraId="21393B58" w14:textId="77777777" w:rsidR="0089026A" w:rsidRDefault="0089026A" w:rsidP="00936F05">
            <w:pPr>
              <w:ind w:right="-74"/>
              <w:jc w:val="center"/>
              <w:rPr>
                <w:rFonts w:ascii="Bookman Old Style" w:eastAsia="Bookman Old Style" w:hAnsi="Bookman Old Style" w:cs="Bookman Old Style"/>
              </w:rPr>
            </w:pPr>
            <w:r>
              <w:rPr>
                <w:rFonts w:ascii="Bookman Old Style" w:eastAsia="Bookman Old Style" w:hAnsi="Bookman Old Style" w:cs="Bookman Old Style"/>
              </w:rPr>
              <w:t>Pasal 5</w:t>
            </w:r>
          </w:p>
          <w:p w14:paraId="2BA67091" w14:textId="77777777" w:rsidR="0089026A" w:rsidRDefault="0089026A" w:rsidP="00936F05">
            <w:pPr>
              <w:ind w:right="-74"/>
              <w:rPr>
                <w:rFonts w:ascii="Bookman Old Style" w:eastAsia="Bookman Old Style" w:hAnsi="Bookman Old Style" w:cs="Bookman Old Style"/>
              </w:rPr>
            </w:pPr>
          </w:p>
          <w:p w14:paraId="1AA1D957" w14:textId="1188FE45" w:rsidR="0089026A" w:rsidRPr="009E2873" w:rsidRDefault="0089026A" w:rsidP="00901044">
            <w:pPr>
              <w:numPr>
                <w:ilvl w:val="0"/>
                <w:numId w:val="2"/>
              </w:numPr>
              <w:spacing w:line="360" w:lineRule="auto"/>
              <w:ind w:left="921" w:right="-46"/>
              <w:jc w:val="both"/>
              <w:rPr>
                <w:rFonts w:ascii="Bookman Old Style" w:eastAsia="Bookman Old Style" w:hAnsi="Bookman Old Style" w:cs="Bookman Old Style"/>
              </w:rPr>
            </w:pPr>
            <w:r>
              <w:rPr>
                <w:rFonts w:ascii="Bookman Old Style" w:eastAsia="Bookman Old Style" w:hAnsi="Bookman Old Style" w:cs="Bookman Old Style"/>
              </w:rPr>
              <w:t>Penyampaian LHKPN sebagaimana dimaksud dalam Pasal 3</w:t>
            </w:r>
            <w:r w:rsidR="009E2873">
              <w:rPr>
                <w:rFonts w:ascii="Bookman Old Style" w:eastAsia="Bookman Old Style" w:hAnsi="Bookman Old Style" w:cs="Bookman Old Style"/>
              </w:rPr>
              <w:t xml:space="preserve"> </w:t>
            </w:r>
            <w:r>
              <w:rPr>
                <w:rFonts w:ascii="Bookman Old Style" w:eastAsia="Bookman Old Style" w:hAnsi="Bookman Old Style" w:cs="Bookman Old Style"/>
              </w:rPr>
              <w:t xml:space="preserve">dilaksanakan dengan </w:t>
            </w:r>
            <w:r w:rsidR="009E2873">
              <w:rPr>
                <w:rFonts w:ascii="Bookman Old Style" w:eastAsia="Bookman Old Style" w:hAnsi="Bookman Old Style" w:cs="Bookman Old Style"/>
              </w:rPr>
              <w:t>m</w:t>
            </w:r>
            <w:r w:rsidRPr="009E2873">
              <w:rPr>
                <w:rFonts w:ascii="Bookman Old Style" w:eastAsia="Bookman Old Style" w:hAnsi="Bookman Old Style" w:cs="Bookman Old Style"/>
              </w:rPr>
              <w:t xml:space="preserve">elalui aplikasi e-LHKPN pada alamat </w:t>
            </w:r>
            <w:hyperlink r:id="rId5">
              <w:r w:rsidRPr="009E2873">
                <w:rPr>
                  <w:rFonts w:ascii="Bookman Old Style" w:eastAsia="Bookman Old Style" w:hAnsi="Bookman Old Style" w:cs="Bookman Old Style"/>
                  <w:color w:val="000000"/>
                  <w:u w:val="single"/>
                </w:rPr>
                <w:t>www.elhkpn.kpk.go.id</w:t>
              </w:r>
            </w:hyperlink>
            <w:r w:rsidRPr="009E2873">
              <w:rPr>
                <w:rFonts w:ascii="Bookman Old Style" w:eastAsia="Bookman Old Style" w:hAnsi="Bookman Old Style" w:cs="Bookman Old Style"/>
                <w:u w:val="single"/>
              </w:rPr>
              <w:t>;</w:t>
            </w:r>
          </w:p>
          <w:p w14:paraId="4E1BAE1B" w14:textId="77777777" w:rsidR="0089026A" w:rsidRDefault="0089026A" w:rsidP="00901044">
            <w:pPr>
              <w:numPr>
                <w:ilvl w:val="0"/>
                <w:numId w:val="2"/>
              </w:numPr>
              <w:spacing w:line="360" w:lineRule="auto"/>
              <w:ind w:left="921"/>
              <w:jc w:val="both"/>
              <w:rPr>
                <w:rFonts w:ascii="Bookman Old Style" w:eastAsia="Bookman Old Style" w:hAnsi="Bookman Old Style" w:cs="Bookman Old Style"/>
              </w:rPr>
            </w:pPr>
            <w:r>
              <w:rPr>
                <w:rFonts w:ascii="Bookman Old Style" w:eastAsia="Bookman Old Style" w:hAnsi="Bookman Old Style" w:cs="Bookman Old Style"/>
              </w:rPr>
              <w:t xml:space="preserve">dihapus. </w:t>
            </w:r>
          </w:p>
          <w:p w14:paraId="16F310F0" w14:textId="77777777" w:rsidR="0089026A" w:rsidRDefault="0089026A" w:rsidP="00901044">
            <w:pPr>
              <w:numPr>
                <w:ilvl w:val="0"/>
                <w:numId w:val="2"/>
              </w:numPr>
              <w:spacing w:line="360" w:lineRule="auto"/>
              <w:ind w:left="921"/>
              <w:jc w:val="both"/>
              <w:rPr>
                <w:rFonts w:ascii="Bookman Old Style" w:eastAsia="Bookman Old Style" w:hAnsi="Bookman Old Style" w:cs="Bookman Old Style"/>
              </w:rPr>
            </w:pPr>
            <w:r>
              <w:rPr>
                <w:rFonts w:ascii="Bookman Old Style" w:eastAsia="Bookman Old Style" w:hAnsi="Bookman Old Style" w:cs="Bookman Old Style"/>
              </w:rPr>
              <w:t>LHKPN merupakan dokumen milik negara.</w:t>
            </w:r>
          </w:p>
          <w:p w14:paraId="5E75FF29" w14:textId="77777777" w:rsidR="008D22A5" w:rsidRDefault="008D22A5" w:rsidP="00473A6C">
            <w:pPr>
              <w:spacing w:line="360" w:lineRule="auto"/>
              <w:jc w:val="both"/>
              <w:rPr>
                <w:rFonts w:ascii="Bookman Old Style" w:eastAsia="Bookman Old Style" w:hAnsi="Bookman Old Style" w:cs="Bookman Old Style"/>
              </w:rPr>
            </w:pPr>
          </w:p>
          <w:p w14:paraId="1BA3A9D9" w14:textId="4DDD120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Ketentuan Pasal 8 di</w:t>
            </w:r>
            <w:r w:rsidR="009E2873">
              <w:rPr>
                <w:rFonts w:ascii="Bookman Old Style" w:eastAsia="Bookman Old Style" w:hAnsi="Bookman Old Style" w:cs="Bookman Old Style"/>
              </w:rPr>
              <w:t>ubah</w:t>
            </w:r>
            <w:r>
              <w:rPr>
                <w:rFonts w:ascii="Bookman Old Style" w:eastAsia="Bookman Old Style" w:hAnsi="Bookman Old Style" w:cs="Bookman Old Style"/>
              </w:rPr>
              <w:t xml:space="preserve"> berbunyi sebagai berikut:</w:t>
            </w:r>
          </w:p>
          <w:p w14:paraId="3509788D" w14:textId="77777777" w:rsidR="00901044" w:rsidRDefault="00901044" w:rsidP="00901044">
            <w:pPr>
              <w:spacing w:line="360" w:lineRule="auto"/>
              <w:ind w:left="474" w:right="-74"/>
              <w:jc w:val="both"/>
              <w:rPr>
                <w:rFonts w:ascii="Bookman Old Style" w:eastAsia="Bookman Old Style" w:hAnsi="Bookman Old Style" w:cs="Bookman Old Style"/>
              </w:rPr>
            </w:pPr>
          </w:p>
          <w:p w14:paraId="70B7A8D8" w14:textId="77777777" w:rsidR="0089026A" w:rsidRDefault="0089026A" w:rsidP="00936F05">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Pasal 8</w:t>
            </w:r>
          </w:p>
          <w:p w14:paraId="50D55D74" w14:textId="6C17D7DC" w:rsidR="0089026A" w:rsidRDefault="0089026A" w:rsidP="00901044">
            <w:pPr>
              <w:numPr>
                <w:ilvl w:val="0"/>
                <w:numId w:val="1"/>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Penyelenggara Negara yang tidak </w:t>
            </w:r>
            <w:r w:rsidR="00901044">
              <w:rPr>
                <w:rFonts w:ascii="Bookman Old Style" w:eastAsia="Bookman Old Style" w:hAnsi="Bookman Old Style" w:cs="Bookman Old Style"/>
              </w:rPr>
              <w:t xml:space="preserve">melaksanakan kewajiban penyampaian dan pengumuman </w:t>
            </w:r>
            <w:r>
              <w:rPr>
                <w:rFonts w:ascii="Bookman Old Style" w:eastAsia="Bookman Old Style" w:hAnsi="Bookman Old Style" w:cs="Bookman Old Style"/>
              </w:rPr>
              <w:t>LHKPN</w:t>
            </w:r>
            <w:r w:rsidR="00901044">
              <w:rPr>
                <w:rFonts w:ascii="Bookman Old Style" w:eastAsia="Bookman Old Style" w:hAnsi="Bookman Old Style" w:cs="Bookman Old Style"/>
              </w:rPr>
              <w:t xml:space="preserve"> selama 3 (tiga) bulan </w:t>
            </w:r>
            <w:r w:rsidR="00DB27E4">
              <w:rPr>
                <w:rFonts w:ascii="Bookman Old Style" w:eastAsia="Bookman Old Style" w:hAnsi="Bookman Old Style" w:cs="Bookman Old Style"/>
              </w:rPr>
              <w:t xml:space="preserve">terhitung sejak berakhirnya masa </w:t>
            </w:r>
            <w:r w:rsidR="00DB27E4">
              <w:rPr>
                <w:rFonts w:ascii="Bookman Old Style" w:eastAsia="Bookman Old Style" w:hAnsi="Bookman Old Style" w:cs="Bookman Old Style"/>
              </w:rPr>
              <w:lastRenderedPageBreak/>
              <w:t>pelaporan, dijatuhi salah satu hukuman disiplin tingkat berat.</w:t>
            </w:r>
            <w:r>
              <w:rPr>
                <w:rFonts w:ascii="Bookman Old Style" w:eastAsia="Bookman Old Style" w:hAnsi="Bookman Old Style" w:cs="Bookman Old Style"/>
              </w:rPr>
              <w:t xml:space="preserve"> </w:t>
            </w:r>
          </w:p>
          <w:p w14:paraId="246F1611" w14:textId="77777777" w:rsidR="0089026A" w:rsidRDefault="0089026A" w:rsidP="00936F05">
            <w:pPr>
              <w:numPr>
                <w:ilvl w:val="0"/>
                <w:numId w:val="1"/>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Sanksi disiplin tingkat berat sebagaimana dimaksud Pada ayat (1) terdiri dari :</w:t>
            </w:r>
          </w:p>
          <w:p w14:paraId="54AE455E" w14:textId="77777777" w:rsidR="0089026A" w:rsidRDefault="0089026A" w:rsidP="00936F05">
            <w:pPr>
              <w:spacing w:line="360" w:lineRule="auto"/>
              <w:ind w:left="1034" w:hanging="285"/>
              <w:rPr>
                <w:rFonts w:ascii="Bookman Old Style" w:eastAsia="Bookman Old Style" w:hAnsi="Bookman Old Style" w:cs="Bookman Old Style"/>
              </w:rPr>
            </w:pPr>
            <w:r>
              <w:rPr>
                <w:rFonts w:ascii="Bookman Old Style" w:eastAsia="Bookman Old Style" w:hAnsi="Bookman Old Style" w:cs="Bookman Old Style"/>
              </w:rPr>
              <w:t xml:space="preserve">a. penurunan pangkat setingkat lebih rendah selama 3 (tiga) tahun; dan/atau </w:t>
            </w:r>
          </w:p>
          <w:p w14:paraId="7B1C366A" w14:textId="2C72621E" w:rsidR="002C5E0E" w:rsidRDefault="0089026A" w:rsidP="007117EC">
            <w:pPr>
              <w:spacing w:line="360" w:lineRule="auto"/>
              <w:ind w:left="1034" w:hanging="285"/>
              <w:rPr>
                <w:rFonts w:ascii="Bookman Old Style" w:eastAsia="Bookman Old Style" w:hAnsi="Bookman Old Style" w:cs="Bookman Old Style"/>
              </w:rPr>
            </w:pPr>
            <w:r>
              <w:rPr>
                <w:rFonts w:ascii="Bookman Old Style" w:eastAsia="Bookman Old Style" w:hAnsi="Bookman Old Style" w:cs="Bookman Old Style"/>
              </w:rPr>
              <w:t>b. pembebasan dari jabatan.</w:t>
            </w:r>
          </w:p>
          <w:p w14:paraId="3B2AEE05" w14:textId="77777777" w:rsidR="007117EC" w:rsidRDefault="007117EC" w:rsidP="007117EC">
            <w:pPr>
              <w:spacing w:line="360" w:lineRule="auto"/>
              <w:ind w:left="1034" w:hanging="285"/>
              <w:rPr>
                <w:rFonts w:ascii="Bookman Old Style" w:eastAsia="Bookman Old Style" w:hAnsi="Bookman Old Style" w:cs="Bookman Old Style"/>
              </w:rPr>
            </w:pPr>
          </w:p>
          <w:p w14:paraId="38797C0C" w14:textId="77777777" w:rsidR="0089026A" w:rsidRDefault="0089026A" w:rsidP="0089026A">
            <w:pPr>
              <w:numPr>
                <w:ilvl w:val="0"/>
                <w:numId w:val="7"/>
              </w:numPr>
              <w:spacing w:line="360" w:lineRule="auto"/>
              <w:ind w:left="474" w:right="-74" w:hanging="474"/>
              <w:jc w:val="both"/>
              <w:rPr>
                <w:rFonts w:ascii="Bookman Old Style" w:eastAsia="Bookman Old Style" w:hAnsi="Bookman Old Style" w:cs="Bookman Old Style"/>
              </w:rPr>
            </w:pPr>
            <w:r>
              <w:rPr>
                <w:rFonts w:ascii="Bookman Old Style" w:eastAsia="Bookman Old Style" w:hAnsi="Bookman Old Style" w:cs="Bookman Old Style"/>
              </w:rPr>
              <w:t>Ketentuan Pasal 9 diubah, sehingga berbunyi sebagai berikut:</w:t>
            </w:r>
          </w:p>
          <w:p w14:paraId="279897FA" w14:textId="77777777" w:rsidR="0089026A" w:rsidRDefault="0089026A" w:rsidP="00936F05">
            <w:pPr>
              <w:spacing w:line="360" w:lineRule="auto"/>
              <w:jc w:val="center"/>
              <w:rPr>
                <w:rFonts w:ascii="Bookman Old Style" w:eastAsia="Bookman Old Style" w:hAnsi="Bookman Old Style" w:cs="Bookman Old Style"/>
              </w:rPr>
            </w:pPr>
            <w:r>
              <w:rPr>
                <w:rFonts w:ascii="Bookman Old Style" w:eastAsia="Bookman Old Style" w:hAnsi="Bookman Old Style" w:cs="Bookman Old Style"/>
              </w:rPr>
              <w:t>Pasal 9</w:t>
            </w:r>
          </w:p>
          <w:p w14:paraId="240B0D77" w14:textId="2318A181" w:rsidR="0089026A" w:rsidRDefault="0089026A" w:rsidP="00936F05">
            <w:pPr>
              <w:numPr>
                <w:ilvl w:val="0"/>
                <w:numId w:val="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Sebelum menjatuhkan sanksi disiplin sebagaimana dimaksud pada Pasal 8 ayat (1) terlebih dahu</w:t>
            </w:r>
            <w:r w:rsidR="002C5E0E">
              <w:rPr>
                <w:rFonts w:ascii="Bookman Old Style" w:eastAsia="Bookman Old Style" w:hAnsi="Bookman Old Style" w:cs="Bookman Old Style"/>
              </w:rPr>
              <w:t>l</w:t>
            </w:r>
            <w:r>
              <w:rPr>
                <w:rFonts w:ascii="Bookman Old Style" w:eastAsia="Bookman Old Style" w:hAnsi="Bookman Old Style" w:cs="Bookman Old Style"/>
              </w:rPr>
              <w:t>u melalui proses sebagai berikut :</w:t>
            </w:r>
          </w:p>
          <w:p w14:paraId="5710582F" w14:textId="14313FFF" w:rsidR="0089026A" w:rsidRDefault="0089026A" w:rsidP="00936F05">
            <w:pPr>
              <w:numPr>
                <w:ilvl w:val="0"/>
                <w:numId w:val="5"/>
              </w:numPr>
              <w:spacing w:line="360" w:lineRule="auto"/>
              <w:ind w:left="1317" w:hanging="567"/>
              <w:jc w:val="both"/>
              <w:rPr>
                <w:rFonts w:ascii="Bookman Old Style" w:eastAsia="Bookman Old Style" w:hAnsi="Bookman Old Style" w:cs="Bookman Old Style"/>
              </w:rPr>
            </w:pPr>
            <w:r>
              <w:rPr>
                <w:rFonts w:ascii="Bookman Old Style" w:eastAsia="Bookman Old Style" w:hAnsi="Bookman Old Style" w:cs="Bookman Old Style"/>
              </w:rPr>
              <w:t>diberikan peringatan secara tertulis sebanyak 3 (tiga) kali, dengan masing­masing tenggat wak</w:t>
            </w:r>
            <w:r w:rsidR="002C5E0E">
              <w:rPr>
                <w:rFonts w:ascii="Bookman Old Style" w:eastAsia="Bookman Old Style" w:hAnsi="Bookman Old Style" w:cs="Bookman Old Style"/>
              </w:rPr>
              <w:t>t</w:t>
            </w:r>
            <w:r>
              <w:rPr>
                <w:rFonts w:ascii="Bookman Old Style" w:eastAsia="Bookman Old Style" w:hAnsi="Bookman Old Style" w:cs="Bookman Old Style"/>
              </w:rPr>
              <w:t xml:space="preserve">u surat selama 1 (satu) bulan; </w:t>
            </w:r>
          </w:p>
          <w:p w14:paraId="2913E7A1" w14:textId="77777777" w:rsidR="0089026A" w:rsidRDefault="0089026A" w:rsidP="00936F05">
            <w:pPr>
              <w:numPr>
                <w:ilvl w:val="0"/>
                <w:numId w:val="5"/>
              </w:numPr>
              <w:spacing w:line="360" w:lineRule="auto"/>
              <w:ind w:left="1317" w:hanging="567"/>
              <w:jc w:val="both"/>
              <w:rPr>
                <w:rFonts w:ascii="Bookman Old Style" w:eastAsia="Bookman Old Style" w:hAnsi="Bookman Old Style" w:cs="Bookman Old Style"/>
              </w:rPr>
            </w:pPr>
            <w:r>
              <w:rPr>
                <w:rFonts w:ascii="Bookman Old Style" w:eastAsia="Bookman Old Style" w:hAnsi="Bookman Old Style" w:cs="Bookman Old Style"/>
              </w:rPr>
              <w:t xml:space="preserve">jika sampai peringatan ketiga belum menyampaikan LHKPN maka kepada Penyelenggara Negara tersebut diberikan sanksi sebagaimana dimaksud pada Pasal 8. </w:t>
            </w:r>
          </w:p>
          <w:p w14:paraId="7BA9DC2F" w14:textId="4299884E" w:rsidR="0089026A" w:rsidRDefault="0089026A" w:rsidP="00936F05">
            <w:pPr>
              <w:numPr>
                <w:ilvl w:val="0"/>
                <w:numId w:val="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Penjatuhan hukuman disiplin sebagaimana dimaksud pada Pasal 8 ayat (1) dilakukan pemeriksaan terlebih dahulu oleh Inspektorat Daerah</w:t>
            </w:r>
            <w:r w:rsidR="009F3339">
              <w:rPr>
                <w:rFonts w:ascii="Bookman Old Style" w:eastAsia="Bookman Old Style" w:hAnsi="Bookman Old Style" w:cs="Bookman Old Style"/>
              </w:rPr>
              <w:t xml:space="preserve"> berdasarkan ketentuan peraturan </w:t>
            </w:r>
            <w:r>
              <w:rPr>
                <w:rFonts w:ascii="Bookman Old Style" w:eastAsia="Bookman Old Style" w:hAnsi="Bookman Old Style" w:cs="Bookman Old Style"/>
              </w:rPr>
              <w:t xml:space="preserve"> </w:t>
            </w:r>
            <w:r w:rsidR="009F3339">
              <w:rPr>
                <w:rFonts w:ascii="Bookman Old Style" w:eastAsia="Bookman Old Style" w:hAnsi="Bookman Old Style" w:cs="Bookman Old Style"/>
              </w:rPr>
              <w:t>p</w:t>
            </w:r>
            <w:r w:rsidR="002C5E0E">
              <w:rPr>
                <w:rFonts w:ascii="Bookman Old Style" w:eastAsia="Bookman Old Style" w:hAnsi="Bookman Old Style" w:cs="Bookman Old Style"/>
              </w:rPr>
              <w:t>erundang-undangan</w:t>
            </w:r>
            <w:r>
              <w:rPr>
                <w:rFonts w:ascii="Bookman Old Style" w:eastAsia="Bookman Old Style" w:hAnsi="Bookman Old Style" w:cs="Bookman Old Style"/>
              </w:rPr>
              <w:t>.</w:t>
            </w:r>
          </w:p>
          <w:p w14:paraId="3E70E8F7" w14:textId="198D71E8" w:rsidR="0089026A" w:rsidRDefault="0089026A" w:rsidP="00936F05">
            <w:pPr>
              <w:numPr>
                <w:ilvl w:val="0"/>
                <w:numId w:val="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Penjatuhan sanksi terhadap</w:t>
            </w:r>
            <w:r w:rsidR="009F3339">
              <w:rPr>
                <w:rFonts w:ascii="Bookman Old Style" w:eastAsia="Bookman Old Style" w:hAnsi="Bookman Old Style" w:cs="Bookman Old Style"/>
              </w:rPr>
              <w:t xml:space="preserve"> penyelenggara Negara </w:t>
            </w:r>
            <w:r>
              <w:rPr>
                <w:rFonts w:ascii="Bookman Old Style" w:eastAsia="Bookman Old Style" w:hAnsi="Bookman Old Style" w:cs="Bookman Old Style"/>
              </w:rPr>
              <w:t xml:space="preserve"> yang tidak mematuhi ketentuan/kewajibannya diputuskan dalam rapat tim penjatuhan hukuman disiplin yang ditetapkan oleh Bupati.</w:t>
            </w:r>
          </w:p>
          <w:p w14:paraId="0CA6292B" w14:textId="1AD77C1E" w:rsidR="0089026A" w:rsidRDefault="0089026A" w:rsidP="00936F05">
            <w:pPr>
              <w:numPr>
                <w:ilvl w:val="0"/>
                <w:numId w:val="3"/>
              </w:numPr>
              <w:spacing w:line="360" w:lineRule="auto"/>
              <w:jc w:val="both"/>
              <w:rPr>
                <w:rFonts w:ascii="Bookman Old Style" w:eastAsia="Bookman Old Style" w:hAnsi="Bookman Old Style" w:cs="Bookman Old Style"/>
              </w:rPr>
            </w:pPr>
            <w:r>
              <w:rPr>
                <w:rFonts w:ascii="Bookman Old Style" w:eastAsia="Bookman Old Style" w:hAnsi="Bookman Old Style" w:cs="Bookman Old Style"/>
              </w:rPr>
              <w:t>Penjatuhan sanksi atas keterlambatan penyampaian LHKPN berupa pengurangan TPP</w:t>
            </w:r>
            <w:r w:rsidR="009F3339">
              <w:rPr>
                <w:rFonts w:ascii="Bookman Old Style" w:eastAsia="Bookman Old Style" w:hAnsi="Bookman Old Style" w:cs="Bookman Old Style"/>
              </w:rPr>
              <w:t xml:space="preserve"> sebesar 20% dari jumlah yang diterimakan</w:t>
            </w:r>
            <w:r>
              <w:rPr>
                <w:rFonts w:ascii="Bookman Old Style" w:eastAsia="Bookman Old Style" w:hAnsi="Bookman Old Style" w:cs="Bookman Old Style"/>
              </w:rPr>
              <w:t xml:space="preserve"> dilakukan pada penerimaan TPP pada bulan April tahun berjalan sampai dengan LHKPN disampaikan kepada KPK.</w:t>
            </w:r>
          </w:p>
          <w:p w14:paraId="5D861D80" w14:textId="2B53B30E" w:rsidR="0089026A" w:rsidRDefault="0089026A" w:rsidP="00936F05">
            <w:pPr>
              <w:spacing w:line="360" w:lineRule="auto"/>
              <w:ind w:left="720"/>
              <w:jc w:val="both"/>
              <w:rPr>
                <w:rFonts w:ascii="Bookman Old Style" w:eastAsia="Bookman Old Style" w:hAnsi="Bookman Old Style" w:cs="Bookman Old Style"/>
              </w:rPr>
            </w:pPr>
          </w:p>
          <w:p w14:paraId="4508F056" w14:textId="02F8DB54" w:rsidR="00473A6C" w:rsidRDefault="00473A6C" w:rsidP="00936F05">
            <w:pPr>
              <w:spacing w:line="360" w:lineRule="auto"/>
              <w:ind w:left="720"/>
              <w:jc w:val="both"/>
              <w:rPr>
                <w:rFonts w:ascii="Bookman Old Style" w:eastAsia="Bookman Old Style" w:hAnsi="Bookman Old Style" w:cs="Bookman Old Style"/>
              </w:rPr>
            </w:pPr>
          </w:p>
          <w:p w14:paraId="2002CEF4" w14:textId="77777777" w:rsidR="00473A6C" w:rsidRDefault="00473A6C" w:rsidP="00936F05">
            <w:pPr>
              <w:spacing w:line="360" w:lineRule="auto"/>
              <w:ind w:left="720"/>
              <w:jc w:val="both"/>
              <w:rPr>
                <w:rFonts w:ascii="Bookman Old Style" w:eastAsia="Bookman Old Style" w:hAnsi="Bookman Old Style" w:cs="Bookman Old Style"/>
              </w:rPr>
            </w:pPr>
          </w:p>
          <w:p w14:paraId="7D26B141" w14:textId="77777777" w:rsidR="0089026A" w:rsidRDefault="0089026A" w:rsidP="00936F05">
            <w:pPr>
              <w:spacing w:line="360" w:lineRule="auto"/>
              <w:ind w:left="176"/>
              <w:jc w:val="center"/>
              <w:rPr>
                <w:rFonts w:ascii="Bookman Old Style" w:eastAsia="Bookman Old Style" w:hAnsi="Bookman Old Style" w:cs="Bookman Old Style"/>
              </w:rPr>
            </w:pPr>
            <w:r>
              <w:rPr>
                <w:rFonts w:ascii="Bookman Old Style" w:eastAsia="Bookman Old Style" w:hAnsi="Bookman Old Style" w:cs="Bookman Old Style"/>
              </w:rPr>
              <w:lastRenderedPageBreak/>
              <w:t>Pasal II</w:t>
            </w:r>
          </w:p>
          <w:p w14:paraId="506B112F" w14:textId="77777777" w:rsidR="0089026A" w:rsidRDefault="0089026A" w:rsidP="00936F05">
            <w:pPr>
              <w:spacing w:line="360" w:lineRule="auto"/>
              <w:ind w:right="-74"/>
              <w:jc w:val="both"/>
              <w:rPr>
                <w:rFonts w:ascii="Bookman Old Style" w:eastAsia="Bookman Old Style" w:hAnsi="Bookman Old Style" w:cs="Bookman Old Style"/>
              </w:rPr>
            </w:pPr>
            <w:r>
              <w:rPr>
                <w:rFonts w:ascii="Bookman Old Style" w:eastAsia="Bookman Old Style" w:hAnsi="Bookman Old Style" w:cs="Bookman Old Style"/>
              </w:rPr>
              <w:t xml:space="preserve">Peraturan Bupati ini mulai berlaku pada tanggal diundangkan. </w:t>
            </w:r>
          </w:p>
          <w:p w14:paraId="367F1A9B" w14:textId="77777777" w:rsidR="0089026A" w:rsidRDefault="0089026A" w:rsidP="00936F05">
            <w:pPr>
              <w:spacing w:line="360" w:lineRule="auto"/>
              <w:ind w:right="-74"/>
              <w:jc w:val="both"/>
              <w:rPr>
                <w:rFonts w:ascii="Bookman Old Style" w:eastAsia="Bookman Old Style" w:hAnsi="Bookman Old Style" w:cs="Bookman Old Style"/>
              </w:rPr>
            </w:pPr>
          </w:p>
          <w:p w14:paraId="452C80AE" w14:textId="77777777" w:rsidR="0089026A" w:rsidRDefault="0089026A" w:rsidP="00936F05">
            <w:pPr>
              <w:spacing w:line="360" w:lineRule="auto"/>
              <w:ind w:right="-74"/>
              <w:jc w:val="both"/>
              <w:rPr>
                <w:rFonts w:ascii="Bookman Old Style" w:eastAsia="Bookman Old Style" w:hAnsi="Bookman Old Style" w:cs="Bookman Old Style"/>
              </w:rPr>
            </w:pPr>
            <w:r>
              <w:rPr>
                <w:rFonts w:ascii="Bookman Old Style" w:eastAsia="Bookman Old Style" w:hAnsi="Bookman Old Style" w:cs="Bookman Old Style"/>
              </w:rPr>
              <w:t>Agar setiap orang mengetahuinya, memerintahkan pengundangan Peraturan Bupati ini dengan penempatannya dalam Berita Daerah Kabupaten Karanganyar.</w:t>
            </w:r>
          </w:p>
          <w:p w14:paraId="57515AEB" w14:textId="77777777" w:rsidR="0089026A" w:rsidRDefault="0089026A" w:rsidP="00936F05">
            <w:pPr>
              <w:spacing w:line="360" w:lineRule="auto"/>
              <w:ind w:right="-74"/>
              <w:jc w:val="both"/>
              <w:rPr>
                <w:rFonts w:ascii="Bookman Old Style" w:eastAsia="Bookman Old Style" w:hAnsi="Bookman Old Style" w:cs="Bookman Old Style"/>
              </w:rPr>
            </w:pPr>
          </w:p>
          <w:p w14:paraId="6719BCB0" w14:textId="77777777" w:rsidR="0089026A" w:rsidRDefault="0089026A" w:rsidP="00936F05">
            <w:pPr>
              <w:ind w:left="2680" w:right="-74"/>
              <w:jc w:val="both"/>
              <w:rPr>
                <w:rFonts w:ascii="Bookman Old Style" w:eastAsia="Bookman Old Style" w:hAnsi="Bookman Old Style" w:cs="Bookman Old Style"/>
              </w:rPr>
            </w:pPr>
            <w:r>
              <w:rPr>
                <w:rFonts w:ascii="Bookman Old Style" w:eastAsia="Bookman Old Style" w:hAnsi="Bookman Old Style" w:cs="Bookman Old Style"/>
              </w:rPr>
              <w:t>Ditetapkan di Karanganyar</w:t>
            </w:r>
          </w:p>
          <w:p w14:paraId="6168AB8A" w14:textId="35978235" w:rsidR="0089026A" w:rsidRDefault="0089026A" w:rsidP="00936F05">
            <w:pPr>
              <w:ind w:left="2680" w:right="-74"/>
              <w:jc w:val="both"/>
              <w:rPr>
                <w:rFonts w:ascii="Bookman Old Style" w:eastAsia="Bookman Old Style" w:hAnsi="Bookman Old Style" w:cs="Bookman Old Style"/>
              </w:rPr>
            </w:pPr>
            <w:r>
              <w:rPr>
                <w:rFonts w:ascii="Bookman Old Style" w:eastAsia="Bookman Old Style" w:hAnsi="Bookman Old Style" w:cs="Bookman Old Style"/>
              </w:rPr>
              <w:t>pada tanggal</w:t>
            </w:r>
            <w:r w:rsidR="009F3339">
              <w:rPr>
                <w:rFonts w:ascii="Bookman Old Style" w:eastAsia="Bookman Old Style" w:hAnsi="Bookman Old Style" w:cs="Bookman Old Style"/>
              </w:rPr>
              <w:t xml:space="preserve"> 6 September 2021</w:t>
            </w:r>
            <w:r>
              <w:rPr>
                <w:rFonts w:ascii="Bookman Old Style" w:eastAsia="Bookman Old Style" w:hAnsi="Bookman Old Style" w:cs="Bookman Old Style"/>
              </w:rPr>
              <w:t xml:space="preserve">         </w:t>
            </w:r>
          </w:p>
          <w:p w14:paraId="0789B3CA" w14:textId="77777777" w:rsidR="0089026A" w:rsidRDefault="0089026A" w:rsidP="00936F05">
            <w:pPr>
              <w:ind w:left="2680" w:right="-74"/>
              <w:jc w:val="both"/>
              <w:rPr>
                <w:rFonts w:ascii="Bookman Old Style" w:eastAsia="Bookman Old Style" w:hAnsi="Bookman Old Style" w:cs="Bookman Old Style"/>
              </w:rPr>
            </w:pPr>
          </w:p>
          <w:p w14:paraId="48C2FA04" w14:textId="77777777" w:rsidR="0089026A" w:rsidRDefault="0089026A" w:rsidP="00936F05">
            <w:pPr>
              <w:ind w:left="2680" w:right="-74"/>
              <w:jc w:val="both"/>
              <w:rPr>
                <w:rFonts w:ascii="Bookman Old Style" w:eastAsia="Bookman Old Style" w:hAnsi="Bookman Old Style" w:cs="Bookman Old Style"/>
              </w:rPr>
            </w:pPr>
            <w:r>
              <w:rPr>
                <w:rFonts w:ascii="Bookman Old Style" w:eastAsia="Bookman Old Style" w:hAnsi="Bookman Old Style" w:cs="Bookman Old Style"/>
              </w:rPr>
              <w:t>BUPATI KARANGANYAR,</w:t>
            </w:r>
          </w:p>
          <w:p w14:paraId="7AFE36AE" w14:textId="77777777" w:rsidR="0089026A" w:rsidRDefault="0089026A" w:rsidP="00936F05">
            <w:pPr>
              <w:ind w:left="2680" w:right="-74"/>
              <w:jc w:val="both"/>
              <w:rPr>
                <w:rFonts w:ascii="Bookman Old Style" w:eastAsia="Bookman Old Style" w:hAnsi="Bookman Old Style" w:cs="Bookman Old Style"/>
              </w:rPr>
            </w:pPr>
          </w:p>
          <w:p w14:paraId="05849924" w14:textId="6F06E23C" w:rsidR="0089026A" w:rsidRDefault="003F1588" w:rsidP="00936F05">
            <w:pPr>
              <w:ind w:right="-74"/>
              <w:jc w:val="both"/>
              <w:rPr>
                <w:rFonts w:ascii="Bookman Old Style" w:eastAsia="Bookman Old Style" w:hAnsi="Bookman Old Style" w:cs="Bookman Old Style"/>
              </w:rPr>
            </w:pPr>
            <w:r>
              <w:rPr>
                <w:rFonts w:ascii="Bookman Old Style" w:eastAsia="Bookman Old Style" w:hAnsi="Bookman Old Style" w:cs="Bookman Old Style"/>
              </w:rPr>
              <w:t xml:space="preserve">                                    ttd</w:t>
            </w:r>
          </w:p>
          <w:p w14:paraId="4AF3AB28" w14:textId="77777777" w:rsidR="0089026A" w:rsidRDefault="0089026A" w:rsidP="00936F05">
            <w:pPr>
              <w:ind w:right="-74"/>
              <w:jc w:val="both"/>
              <w:rPr>
                <w:rFonts w:ascii="Bookman Old Style" w:eastAsia="Bookman Old Style" w:hAnsi="Bookman Old Style" w:cs="Bookman Old Style"/>
              </w:rPr>
            </w:pPr>
          </w:p>
          <w:p w14:paraId="00F9F666" w14:textId="77777777" w:rsidR="0089026A" w:rsidRDefault="0089026A" w:rsidP="00936F05">
            <w:pPr>
              <w:ind w:left="2680" w:right="-74"/>
              <w:rPr>
                <w:rFonts w:ascii="Bookman Old Style" w:eastAsia="Bookman Old Style" w:hAnsi="Bookman Old Style" w:cs="Bookman Old Style"/>
              </w:rPr>
            </w:pPr>
            <w:r>
              <w:rPr>
                <w:rFonts w:ascii="Bookman Old Style" w:eastAsia="Bookman Old Style" w:hAnsi="Bookman Old Style" w:cs="Bookman Old Style"/>
              </w:rPr>
              <w:t>JULIYATMONO</w:t>
            </w:r>
          </w:p>
        </w:tc>
      </w:tr>
      <w:tr w:rsidR="0089026A" w14:paraId="0A0D2432" w14:textId="77777777" w:rsidTr="00936F05">
        <w:tc>
          <w:tcPr>
            <w:tcW w:w="1900" w:type="dxa"/>
          </w:tcPr>
          <w:p w14:paraId="770688E2" w14:textId="77777777" w:rsidR="0089026A" w:rsidRDefault="0089026A" w:rsidP="00936F05">
            <w:pPr>
              <w:spacing w:after="120"/>
              <w:ind w:right="-76"/>
              <w:rPr>
                <w:rFonts w:ascii="Bookman Old Style" w:eastAsia="Bookman Old Style" w:hAnsi="Bookman Old Style" w:cs="Bookman Old Style"/>
              </w:rPr>
            </w:pPr>
          </w:p>
        </w:tc>
        <w:tc>
          <w:tcPr>
            <w:tcW w:w="325" w:type="dxa"/>
          </w:tcPr>
          <w:p w14:paraId="50BE4152" w14:textId="77777777" w:rsidR="0089026A" w:rsidRDefault="0089026A" w:rsidP="00936F05">
            <w:pPr>
              <w:spacing w:after="120"/>
              <w:ind w:right="-76"/>
              <w:rPr>
                <w:rFonts w:ascii="Bookman Old Style" w:eastAsia="Bookman Old Style" w:hAnsi="Bookman Old Style" w:cs="Bookman Old Style"/>
              </w:rPr>
            </w:pPr>
          </w:p>
        </w:tc>
        <w:tc>
          <w:tcPr>
            <w:tcW w:w="7613" w:type="dxa"/>
          </w:tcPr>
          <w:p w14:paraId="2DDCC8B9" w14:textId="578722CA" w:rsidR="008D22A5" w:rsidRDefault="008D22A5" w:rsidP="00473A6C">
            <w:pPr>
              <w:ind w:right="-74"/>
              <w:rPr>
                <w:rFonts w:ascii="Bookman Old Style" w:eastAsia="Bookman Old Style" w:hAnsi="Bookman Old Style" w:cs="Bookman Old Style"/>
              </w:rPr>
            </w:pPr>
          </w:p>
        </w:tc>
      </w:tr>
    </w:tbl>
    <w:p w14:paraId="38C578A9" w14:textId="0AB2B474" w:rsidR="008D22A5" w:rsidRDefault="0089026A" w:rsidP="008D22A5">
      <w:pPr>
        <w:ind w:left="28" w:right="-74"/>
        <w:jc w:val="both"/>
        <w:rPr>
          <w:rFonts w:ascii="Bookman Old Style" w:eastAsia="Bookman Old Style" w:hAnsi="Bookman Old Style" w:cs="Bookman Old Style"/>
        </w:rPr>
      </w:pPr>
      <w:r>
        <w:rPr>
          <w:rFonts w:ascii="Bookman Old Style" w:eastAsia="Bookman Old Style" w:hAnsi="Bookman Old Style" w:cs="Bookman Old Style"/>
        </w:rPr>
        <w:t>Diundangkan di Karanganyar</w:t>
      </w:r>
    </w:p>
    <w:p w14:paraId="66DF9CA4" w14:textId="77777777" w:rsidR="0089026A" w:rsidRDefault="0089026A" w:rsidP="0089026A">
      <w:pPr>
        <w:ind w:left="28" w:right="-74"/>
        <w:jc w:val="both"/>
        <w:rPr>
          <w:rFonts w:ascii="Bookman Old Style" w:eastAsia="Bookman Old Style" w:hAnsi="Bookman Old Style" w:cs="Bookman Old Style"/>
        </w:rPr>
      </w:pPr>
      <w:r>
        <w:rPr>
          <w:rFonts w:ascii="Bookman Old Style" w:eastAsia="Bookman Old Style" w:hAnsi="Bookman Old Style" w:cs="Bookman Old Style"/>
        </w:rPr>
        <w:t>Pada tanggal</w:t>
      </w:r>
    </w:p>
    <w:p w14:paraId="2B8934FE" w14:textId="77777777" w:rsidR="0089026A" w:rsidRDefault="0089026A" w:rsidP="0089026A">
      <w:pPr>
        <w:ind w:left="28" w:right="-74"/>
        <w:jc w:val="both"/>
        <w:rPr>
          <w:rFonts w:ascii="Bookman Old Style" w:eastAsia="Bookman Old Style" w:hAnsi="Bookman Old Style" w:cs="Bookman Old Style"/>
        </w:rPr>
      </w:pPr>
      <w:r>
        <w:rPr>
          <w:rFonts w:ascii="Bookman Old Style" w:eastAsia="Bookman Old Style" w:hAnsi="Bookman Old Style" w:cs="Bookman Old Style"/>
        </w:rPr>
        <w:t>SEKRETARIS DAERAH</w:t>
      </w:r>
    </w:p>
    <w:p w14:paraId="49C2BFF3" w14:textId="77777777" w:rsidR="0089026A" w:rsidRDefault="0089026A" w:rsidP="0089026A">
      <w:pPr>
        <w:ind w:left="28" w:right="-74"/>
        <w:jc w:val="both"/>
        <w:rPr>
          <w:rFonts w:ascii="Bookman Old Style" w:eastAsia="Bookman Old Style" w:hAnsi="Bookman Old Style" w:cs="Bookman Old Style"/>
        </w:rPr>
      </w:pPr>
      <w:r>
        <w:rPr>
          <w:rFonts w:ascii="Bookman Old Style" w:eastAsia="Bookman Old Style" w:hAnsi="Bookman Old Style" w:cs="Bookman Old Style"/>
        </w:rPr>
        <w:t>KABUPATEN KARANGANYAR,</w:t>
      </w:r>
    </w:p>
    <w:p w14:paraId="4F4AB8A6" w14:textId="77777777" w:rsidR="0089026A" w:rsidRDefault="0089026A" w:rsidP="0089026A">
      <w:pPr>
        <w:ind w:left="28" w:right="-74"/>
        <w:jc w:val="both"/>
        <w:rPr>
          <w:rFonts w:ascii="Bookman Old Style" w:eastAsia="Bookman Old Style" w:hAnsi="Bookman Old Style" w:cs="Bookman Old Style"/>
        </w:rPr>
      </w:pPr>
    </w:p>
    <w:p w14:paraId="4691B3D8" w14:textId="385F2FE9" w:rsidR="0089026A" w:rsidRDefault="003F1588" w:rsidP="003F1588">
      <w:pPr>
        <w:ind w:right="-74"/>
        <w:jc w:val="both"/>
        <w:rPr>
          <w:rFonts w:ascii="Bookman Old Style" w:eastAsia="Bookman Old Style" w:hAnsi="Bookman Old Style" w:cs="Bookman Old Style"/>
        </w:rPr>
      </w:pPr>
      <w:r>
        <w:rPr>
          <w:rFonts w:ascii="Bookman Old Style" w:eastAsia="Bookman Old Style" w:hAnsi="Bookman Old Style" w:cs="Bookman Old Style"/>
        </w:rPr>
        <w:t>ttd</w:t>
      </w:r>
    </w:p>
    <w:p w14:paraId="5EAD3EA2" w14:textId="77777777" w:rsidR="0089026A" w:rsidRDefault="0089026A" w:rsidP="0089026A">
      <w:pPr>
        <w:ind w:left="28" w:right="-74"/>
        <w:jc w:val="both"/>
        <w:rPr>
          <w:rFonts w:ascii="Bookman Old Style" w:eastAsia="Bookman Old Style" w:hAnsi="Bookman Old Style" w:cs="Bookman Old Style"/>
        </w:rPr>
      </w:pPr>
      <w:r>
        <w:rPr>
          <w:rFonts w:ascii="Bookman Old Style" w:eastAsia="Bookman Old Style" w:hAnsi="Bookman Old Style" w:cs="Bookman Old Style"/>
        </w:rPr>
        <w:t>SUTARNO</w:t>
      </w:r>
    </w:p>
    <w:p w14:paraId="3BEB4153" w14:textId="6844A2B0" w:rsidR="00114036" w:rsidRDefault="0089026A" w:rsidP="0089026A">
      <w:pPr>
        <w:rPr>
          <w:rFonts w:ascii="Bookman Old Style" w:eastAsia="Bookman Old Style" w:hAnsi="Bookman Old Style" w:cs="Bookman Old Style"/>
        </w:rPr>
      </w:pPr>
      <w:r>
        <w:rPr>
          <w:rFonts w:ascii="Bookman Old Style" w:eastAsia="Bookman Old Style" w:hAnsi="Bookman Old Style" w:cs="Bookman Old Style"/>
        </w:rPr>
        <w:t xml:space="preserve">BERITA DAERAH KABUPATEN KARANGANYAR TAHUN </w:t>
      </w:r>
      <w:r w:rsidR="003F1588">
        <w:rPr>
          <w:rFonts w:ascii="Bookman Old Style" w:eastAsia="Bookman Old Style" w:hAnsi="Bookman Old Style" w:cs="Bookman Old Style"/>
        </w:rPr>
        <w:t>2021</w:t>
      </w:r>
      <w:r>
        <w:rPr>
          <w:rFonts w:ascii="Bookman Old Style" w:eastAsia="Bookman Old Style" w:hAnsi="Bookman Old Style" w:cs="Bookman Old Style"/>
        </w:rPr>
        <w:t xml:space="preserve"> NOMOR</w:t>
      </w:r>
      <w:r w:rsidR="003F1588">
        <w:rPr>
          <w:rFonts w:ascii="Bookman Old Style" w:eastAsia="Bookman Old Style" w:hAnsi="Bookman Old Style" w:cs="Bookman Old Style"/>
        </w:rPr>
        <w:t xml:space="preserve"> 63</w:t>
      </w:r>
    </w:p>
    <w:tbl>
      <w:tblPr>
        <w:tblpPr w:leftFromText="180" w:rightFromText="180" w:vertAnchor="text" w:horzAnchor="margin" w:tblpXSpec="right" w:tblpY="174"/>
        <w:tblW w:w="4607" w:type="dxa"/>
        <w:tblLook w:val="04A0" w:firstRow="1" w:lastRow="0" w:firstColumn="1" w:lastColumn="0" w:noHBand="0" w:noVBand="1"/>
      </w:tblPr>
      <w:tblGrid>
        <w:gridCol w:w="3435"/>
        <w:gridCol w:w="1172"/>
      </w:tblGrid>
      <w:tr w:rsidR="003F1588" w:rsidRPr="003F1588" w14:paraId="1815ED65" w14:textId="77777777" w:rsidTr="003F1588">
        <w:tc>
          <w:tcPr>
            <w:tcW w:w="4607" w:type="dxa"/>
            <w:gridSpan w:val="2"/>
            <w:shd w:val="clear" w:color="auto" w:fill="auto"/>
          </w:tcPr>
          <w:p w14:paraId="25D93012" w14:textId="77777777" w:rsidR="003F1588" w:rsidRPr="003F1588" w:rsidRDefault="003F1588" w:rsidP="003F1588">
            <w:pPr>
              <w:tabs>
                <w:tab w:val="left" w:pos="284"/>
                <w:tab w:val="left" w:pos="1701"/>
                <w:tab w:val="left" w:pos="2127"/>
                <w:tab w:val="left" w:pos="5812"/>
              </w:tabs>
              <w:spacing w:after="120"/>
              <w:jc w:val="center"/>
              <w:rPr>
                <w:rFonts w:ascii="Bookman Old Style" w:hAnsi="Bookman Old Style" w:cs="Arial"/>
                <w:color w:val="FFFFFF" w:themeColor="background1"/>
              </w:rPr>
            </w:pPr>
            <w:bookmarkStart w:id="0" w:name="_Hlk91579769"/>
            <w:r w:rsidRPr="003F1588">
              <w:rPr>
                <w:rFonts w:ascii="Bookman Old Style" w:hAnsi="Bookman Old Style" w:cs="Arial"/>
                <w:color w:val="FFFFFF" w:themeColor="background1"/>
              </w:rPr>
              <w:t>Telah Dikoordinasikan</w:t>
            </w:r>
            <w:r w:rsidRPr="003F1588">
              <w:rPr>
                <w:rFonts w:ascii="Bookman Old Style" w:eastAsia="SimSun" w:hAnsi="Bookman Old Style" w:cs="Arial"/>
                <w:bCs/>
                <w:color w:val="FFFFFF" w:themeColor="background1"/>
                <w:lang w:eastAsia="zh-CN"/>
              </w:rPr>
              <w:t>araf</w:t>
            </w:r>
          </w:p>
        </w:tc>
      </w:tr>
      <w:tr w:rsidR="003F1588" w:rsidRPr="003F1588" w14:paraId="781B48F0" w14:textId="77777777" w:rsidTr="003F1588">
        <w:tc>
          <w:tcPr>
            <w:tcW w:w="3435" w:type="dxa"/>
            <w:shd w:val="clear" w:color="auto" w:fill="auto"/>
          </w:tcPr>
          <w:p w14:paraId="1C4100C7" w14:textId="77777777" w:rsidR="003F1588" w:rsidRPr="003F1588" w:rsidRDefault="003F1588" w:rsidP="003F1588">
            <w:pPr>
              <w:tabs>
                <w:tab w:val="left" w:pos="284"/>
                <w:tab w:val="left" w:pos="1701"/>
                <w:tab w:val="left" w:pos="2127"/>
                <w:tab w:val="left" w:pos="5812"/>
              </w:tabs>
              <w:spacing w:after="120"/>
              <w:ind w:left="318" w:hanging="318"/>
              <w:jc w:val="center"/>
              <w:rPr>
                <w:rFonts w:ascii="Bookman Old Style" w:hAnsi="Bookman Old Style" w:cs="Arial"/>
                <w:bCs/>
                <w:color w:val="FFFFFF" w:themeColor="background1"/>
              </w:rPr>
            </w:pPr>
            <w:r w:rsidRPr="003F1588">
              <w:rPr>
                <w:rFonts w:ascii="Bookman Old Style" w:hAnsi="Bookman Old Style" w:cs="Arial"/>
                <w:bCs/>
                <w:color w:val="FFFFFF" w:themeColor="background1"/>
              </w:rPr>
              <w:t>PEJABAT</w:t>
            </w:r>
          </w:p>
        </w:tc>
        <w:tc>
          <w:tcPr>
            <w:tcW w:w="1172" w:type="dxa"/>
            <w:shd w:val="clear" w:color="auto" w:fill="auto"/>
          </w:tcPr>
          <w:p w14:paraId="04C797E8" w14:textId="77777777" w:rsidR="003F1588" w:rsidRPr="003F1588" w:rsidRDefault="003F1588" w:rsidP="003F1588">
            <w:pPr>
              <w:tabs>
                <w:tab w:val="left" w:pos="284"/>
                <w:tab w:val="left" w:pos="1701"/>
                <w:tab w:val="left" w:pos="2127"/>
                <w:tab w:val="left" w:pos="5812"/>
              </w:tabs>
              <w:spacing w:after="120"/>
              <w:jc w:val="center"/>
              <w:rPr>
                <w:rFonts w:ascii="Bookman Old Style" w:hAnsi="Bookman Old Style" w:cs="Arial"/>
                <w:bCs/>
                <w:color w:val="FFFFFF" w:themeColor="background1"/>
              </w:rPr>
            </w:pPr>
            <w:r w:rsidRPr="003F1588">
              <w:rPr>
                <w:rFonts w:ascii="Bookman Old Style" w:hAnsi="Bookman Old Style" w:cs="Arial"/>
                <w:bCs/>
                <w:color w:val="FFFFFF" w:themeColor="background1"/>
              </w:rPr>
              <w:t>PARAF</w:t>
            </w:r>
          </w:p>
        </w:tc>
      </w:tr>
      <w:tr w:rsidR="003F1588" w:rsidRPr="003F1588" w14:paraId="25393EB3" w14:textId="77777777" w:rsidTr="003F1588">
        <w:tc>
          <w:tcPr>
            <w:tcW w:w="3435" w:type="dxa"/>
            <w:shd w:val="clear" w:color="auto" w:fill="auto"/>
          </w:tcPr>
          <w:p w14:paraId="49CA1F17" w14:textId="77777777" w:rsidR="003F1588" w:rsidRPr="003F1588" w:rsidRDefault="003F1588" w:rsidP="003F1588">
            <w:pPr>
              <w:numPr>
                <w:ilvl w:val="0"/>
                <w:numId w:val="13"/>
              </w:numPr>
              <w:ind w:left="317" w:hanging="317"/>
              <w:rPr>
                <w:rFonts w:ascii="Bookman Old Style" w:hAnsi="Bookman Old Style" w:cs="Arial"/>
                <w:color w:val="FFFFFF" w:themeColor="background1"/>
              </w:rPr>
            </w:pPr>
            <w:r w:rsidRPr="003F1588">
              <w:rPr>
                <w:rFonts w:ascii="Bookman Old Style" w:hAnsi="Bookman Old Style" w:cs="Arial"/>
                <w:color w:val="FFFFFF" w:themeColor="background1"/>
              </w:rPr>
              <w:t>Asisten Pemerintahan dan kesra</w:t>
            </w:r>
          </w:p>
        </w:tc>
        <w:tc>
          <w:tcPr>
            <w:tcW w:w="1172" w:type="dxa"/>
            <w:shd w:val="clear" w:color="auto" w:fill="auto"/>
          </w:tcPr>
          <w:p w14:paraId="6A179197" w14:textId="77777777" w:rsidR="003F1588" w:rsidRPr="003F1588" w:rsidRDefault="003F1588" w:rsidP="003F1588">
            <w:pPr>
              <w:tabs>
                <w:tab w:val="left" w:pos="284"/>
                <w:tab w:val="left" w:pos="1701"/>
                <w:tab w:val="left" w:pos="2127"/>
                <w:tab w:val="left" w:pos="5812"/>
              </w:tabs>
              <w:spacing w:after="120"/>
              <w:ind w:hanging="720"/>
              <w:jc w:val="both"/>
              <w:rPr>
                <w:rFonts w:ascii="Bookman Old Style" w:hAnsi="Bookman Old Style" w:cs="Arial"/>
                <w:color w:val="FFFFFF" w:themeColor="background1"/>
              </w:rPr>
            </w:pPr>
          </w:p>
        </w:tc>
      </w:tr>
      <w:tr w:rsidR="003F1588" w:rsidRPr="003F1588" w14:paraId="3B884054" w14:textId="77777777" w:rsidTr="003F1588">
        <w:tc>
          <w:tcPr>
            <w:tcW w:w="3435" w:type="dxa"/>
            <w:shd w:val="clear" w:color="auto" w:fill="auto"/>
          </w:tcPr>
          <w:p w14:paraId="202721A3" w14:textId="77777777" w:rsidR="003F1588" w:rsidRPr="003F1588" w:rsidRDefault="003F1588" w:rsidP="003F1588">
            <w:pPr>
              <w:numPr>
                <w:ilvl w:val="0"/>
                <w:numId w:val="13"/>
              </w:numPr>
              <w:ind w:left="317" w:hanging="317"/>
              <w:rPr>
                <w:rFonts w:ascii="Bookman Old Style" w:hAnsi="Bookman Old Style" w:cs="Arial"/>
                <w:color w:val="FFFFFF" w:themeColor="background1"/>
              </w:rPr>
            </w:pPr>
            <w:r w:rsidRPr="003F1588">
              <w:rPr>
                <w:rFonts w:ascii="Bookman Old Style" w:hAnsi="Bookman Old Style" w:cs="Arial"/>
                <w:color w:val="FFFFFF" w:themeColor="background1"/>
              </w:rPr>
              <w:t>Plt. Inspektur daerah</w:t>
            </w:r>
          </w:p>
        </w:tc>
        <w:tc>
          <w:tcPr>
            <w:tcW w:w="1172" w:type="dxa"/>
            <w:shd w:val="clear" w:color="auto" w:fill="auto"/>
          </w:tcPr>
          <w:p w14:paraId="18421E11" w14:textId="77777777" w:rsidR="003F1588" w:rsidRPr="003F1588" w:rsidRDefault="003F1588" w:rsidP="003F1588">
            <w:pPr>
              <w:tabs>
                <w:tab w:val="left" w:pos="284"/>
                <w:tab w:val="left" w:pos="1701"/>
                <w:tab w:val="left" w:pos="2127"/>
                <w:tab w:val="left" w:pos="5812"/>
              </w:tabs>
              <w:spacing w:after="120"/>
              <w:ind w:hanging="720"/>
              <w:jc w:val="both"/>
              <w:rPr>
                <w:rFonts w:ascii="Bookman Old Style" w:hAnsi="Bookman Old Style" w:cs="Arial"/>
                <w:color w:val="FFFFFF" w:themeColor="background1"/>
              </w:rPr>
            </w:pPr>
          </w:p>
        </w:tc>
      </w:tr>
      <w:bookmarkEnd w:id="0"/>
    </w:tbl>
    <w:p w14:paraId="394B6ABD" w14:textId="1D4AB6E5" w:rsidR="0089026A" w:rsidRDefault="0089026A" w:rsidP="0089026A">
      <w:pPr>
        <w:rPr>
          <w:rFonts w:ascii="Bookman Old Style" w:eastAsia="Bookman Old Style" w:hAnsi="Bookman Old Style" w:cs="Bookman Old Style"/>
        </w:rPr>
      </w:pPr>
    </w:p>
    <w:p w14:paraId="7A3D98ED" w14:textId="77777777" w:rsidR="00473A6C" w:rsidRDefault="0089026A" w:rsidP="0089026A">
      <w:r>
        <w:rPr>
          <w:noProof/>
        </w:rPr>
        <w:drawing>
          <wp:inline distT="114300" distB="114300" distL="114300" distR="114300" wp14:anchorId="05D9BAD0" wp14:editId="0CE07E87">
            <wp:extent cx="812800" cy="81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12800" cy="812800"/>
                    </a:xfrm>
                    <a:prstGeom prst="rect">
                      <a:avLst/>
                    </a:prstGeom>
                    <a:ln/>
                  </pic:spPr>
                </pic:pic>
              </a:graphicData>
            </a:graphic>
          </wp:inline>
        </w:drawing>
      </w:r>
    </w:p>
    <w:p w14:paraId="565727B0" w14:textId="1810399F" w:rsidR="0089026A" w:rsidRDefault="0089026A" w:rsidP="0089026A"/>
    <w:p w14:paraId="417F54AA" w14:textId="043BDBB8" w:rsidR="003F1588" w:rsidRDefault="003F1588" w:rsidP="0089026A">
      <w:r>
        <w:rPr>
          <w:noProof/>
        </w:rPr>
        <mc:AlternateContent>
          <mc:Choice Requires="wps">
            <w:drawing>
              <wp:anchor distT="0" distB="0" distL="114300" distR="114300" simplePos="0" relativeHeight="251660288" behindDoc="0" locked="0" layoutInCell="1" allowOverlap="1" wp14:anchorId="32BC1E92" wp14:editId="27E49FC2">
                <wp:simplePos x="0" y="0"/>
                <wp:positionH relativeFrom="column">
                  <wp:posOffset>-245110</wp:posOffset>
                </wp:positionH>
                <wp:positionV relativeFrom="paragraph">
                  <wp:posOffset>219710</wp:posOffset>
                </wp:positionV>
                <wp:extent cx="2378075" cy="1442720"/>
                <wp:effectExtent l="8255" t="9525" r="13970" b="50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1442720"/>
                        </a:xfrm>
                        <a:prstGeom prst="rect">
                          <a:avLst/>
                        </a:prstGeom>
                        <a:solidFill>
                          <a:srgbClr val="FFFFFF"/>
                        </a:solidFill>
                        <a:ln w="9525">
                          <a:solidFill>
                            <a:srgbClr val="FFFFFF"/>
                          </a:solidFill>
                          <a:miter lim="800000"/>
                          <a:headEnd/>
                          <a:tailEnd/>
                        </a:ln>
                      </wps:spPr>
                      <wps:txbx>
                        <w:txbxContent>
                          <w:p w14:paraId="04643AC7"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Salinan sesuai dengan aslinya</w:t>
                            </w:r>
                          </w:p>
                          <w:p w14:paraId="142F9320"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SEKRETARIAT DAERAH</w:t>
                            </w:r>
                          </w:p>
                          <w:p w14:paraId="002BFA43"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KABUPATEN KARANGANYAR</w:t>
                            </w:r>
                          </w:p>
                          <w:p w14:paraId="322C8254"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Kepala Bagian Hukum</w:t>
                            </w:r>
                          </w:p>
                          <w:p w14:paraId="7090ADE0" w14:textId="77777777" w:rsidR="003F1588" w:rsidRPr="008B2090" w:rsidRDefault="003F1588" w:rsidP="003F1588">
                            <w:pPr>
                              <w:jc w:val="center"/>
                              <w:rPr>
                                <w:rFonts w:ascii="Bookman Old Style" w:hAnsi="Bookman Old Style"/>
                                <w:sz w:val="20"/>
                                <w:szCs w:val="20"/>
                              </w:rPr>
                            </w:pPr>
                          </w:p>
                          <w:p w14:paraId="796B5F09" w14:textId="77777777" w:rsidR="003F1588" w:rsidRPr="008B2090" w:rsidRDefault="003F1588" w:rsidP="003F1588">
                            <w:pPr>
                              <w:jc w:val="center"/>
                              <w:rPr>
                                <w:rFonts w:ascii="Bookman Old Style" w:hAnsi="Bookman Old Style"/>
                                <w:sz w:val="20"/>
                                <w:szCs w:val="20"/>
                              </w:rPr>
                            </w:pPr>
                          </w:p>
                          <w:p w14:paraId="2729D56E" w14:textId="77777777" w:rsidR="003F1588" w:rsidRPr="008B2090" w:rsidRDefault="003F1588" w:rsidP="003F1588">
                            <w:pPr>
                              <w:jc w:val="center"/>
                              <w:rPr>
                                <w:rFonts w:ascii="Bookman Old Style" w:hAnsi="Bookman Old Style"/>
                                <w:sz w:val="20"/>
                                <w:szCs w:val="20"/>
                              </w:rPr>
                            </w:pPr>
                          </w:p>
                          <w:p w14:paraId="0AEDABDD" w14:textId="77777777" w:rsidR="003F1588" w:rsidRPr="008B2090" w:rsidRDefault="003F1588" w:rsidP="003F1588">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14:paraId="5AE6FB06"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NIP. 197503111999031009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2BC1E92" id="Text Box 4" o:spid="_x0000_s1027" type="#_x0000_t202" style="position:absolute;margin-left:-19.3pt;margin-top:17.3pt;width:187.25pt;height:113.6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" strokecolor="white">
                <v:textbox style="mso-fit-shape-to-text:t">
                  <w:txbxContent>
                    <w:p w14:paraId="04643AC7"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Salinan sesuai dengan aslinya</w:t>
                      </w:r>
                    </w:p>
                    <w:p w14:paraId="142F9320"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SEKRETARIAT DAERAH</w:t>
                      </w:r>
                    </w:p>
                    <w:p w14:paraId="002BFA43"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KABUPATEN KARANGANYAR</w:t>
                      </w:r>
                    </w:p>
                    <w:p w14:paraId="322C8254"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Kepala Bagian Hukum</w:t>
                      </w:r>
                    </w:p>
                    <w:p w14:paraId="7090ADE0" w14:textId="77777777" w:rsidR="003F1588" w:rsidRPr="008B2090" w:rsidRDefault="003F1588" w:rsidP="003F1588">
                      <w:pPr>
                        <w:jc w:val="center"/>
                        <w:rPr>
                          <w:rFonts w:ascii="Bookman Old Style" w:hAnsi="Bookman Old Style"/>
                          <w:sz w:val="20"/>
                          <w:szCs w:val="20"/>
                        </w:rPr>
                      </w:pPr>
                    </w:p>
                    <w:p w14:paraId="796B5F09" w14:textId="77777777" w:rsidR="003F1588" w:rsidRPr="008B2090" w:rsidRDefault="003F1588" w:rsidP="003F1588">
                      <w:pPr>
                        <w:jc w:val="center"/>
                        <w:rPr>
                          <w:rFonts w:ascii="Bookman Old Style" w:hAnsi="Bookman Old Style"/>
                          <w:sz w:val="20"/>
                          <w:szCs w:val="20"/>
                        </w:rPr>
                      </w:pPr>
                    </w:p>
                    <w:p w14:paraId="2729D56E" w14:textId="77777777" w:rsidR="003F1588" w:rsidRPr="008B2090" w:rsidRDefault="003F1588" w:rsidP="003F1588">
                      <w:pPr>
                        <w:jc w:val="center"/>
                        <w:rPr>
                          <w:rFonts w:ascii="Bookman Old Style" w:hAnsi="Bookman Old Style"/>
                          <w:sz w:val="20"/>
                          <w:szCs w:val="20"/>
                        </w:rPr>
                      </w:pPr>
                    </w:p>
                    <w:p w14:paraId="0AEDABDD" w14:textId="77777777" w:rsidR="003F1588" w:rsidRPr="008B2090" w:rsidRDefault="003F1588" w:rsidP="003F1588">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14:paraId="5AE6FB06"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NIP. 197503111999031009</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BC1E92" wp14:editId="6CCD74C2">
                <wp:simplePos x="0" y="0"/>
                <wp:positionH relativeFrom="column">
                  <wp:posOffset>1164590</wp:posOffset>
                </wp:positionH>
                <wp:positionV relativeFrom="paragraph">
                  <wp:posOffset>8959215</wp:posOffset>
                </wp:positionV>
                <wp:extent cx="2378075" cy="1442720"/>
                <wp:effectExtent l="8255" t="9525" r="1397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075" cy="1442720"/>
                        </a:xfrm>
                        <a:prstGeom prst="rect">
                          <a:avLst/>
                        </a:prstGeom>
                        <a:solidFill>
                          <a:srgbClr val="FFFFFF"/>
                        </a:solidFill>
                        <a:ln w="9525">
                          <a:solidFill>
                            <a:srgbClr val="FFFFFF"/>
                          </a:solidFill>
                          <a:miter lim="800000"/>
                          <a:headEnd/>
                          <a:tailEnd/>
                        </a:ln>
                      </wps:spPr>
                      <wps:txbx>
                        <w:txbxContent>
                          <w:p w14:paraId="5507C46B"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Salinan sesuai dengan aslinya</w:t>
                            </w:r>
                          </w:p>
                          <w:p w14:paraId="2607239A"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SEKRETARIAT DAERAH</w:t>
                            </w:r>
                          </w:p>
                          <w:p w14:paraId="7AED7F8B"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KABUPATEN KARANGANYAR</w:t>
                            </w:r>
                          </w:p>
                          <w:p w14:paraId="0442E4F8"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Kepala Bagian Hukum</w:t>
                            </w:r>
                          </w:p>
                          <w:p w14:paraId="1556C01C" w14:textId="77777777" w:rsidR="003F1588" w:rsidRPr="008B2090" w:rsidRDefault="003F1588" w:rsidP="003F1588">
                            <w:pPr>
                              <w:jc w:val="center"/>
                              <w:rPr>
                                <w:rFonts w:ascii="Bookman Old Style" w:hAnsi="Bookman Old Style"/>
                                <w:sz w:val="20"/>
                                <w:szCs w:val="20"/>
                              </w:rPr>
                            </w:pPr>
                          </w:p>
                          <w:p w14:paraId="3C14A69F" w14:textId="77777777" w:rsidR="003F1588" w:rsidRPr="008B2090" w:rsidRDefault="003F1588" w:rsidP="003F1588">
                            <w:pPr>
                              <w:jc w:val="center"/>
                              <w:rPr>
                                <w:rFonts w:ascii="Bookman Old Style" w:hAnsi="Bookman Old Style"/>
                                <w:sz w:val="20"/>
                                <w:szCs w:val="20"/>
                              </w:rPr>
                            </w:pPr>
                          </w:p>
                          <w:p w14:paraId="7F49014B" w14:textId="77777777" w:rsidR="003F1588" w:rsidRPr="008B2090" w:rsidRDefault="003F1588" w:rsidP="003F1588">
                            <w:pPr>
                              <w:jc w:val="center"/>
                              <w:rPr>
                                <w:rFonts w:ascii="Bookman Old Style" w:hAnsi="Bookman Old Style"/>
                                <w:sz w:val="20"/>
                                <w:szCs w:val="20"/>
                              </w:rPr>
                            </w:pPr>
                          </w:p>
                          <w:p w14:paraId="2EC38ACA" w14:textId="77777777" w:rsidR="003F1588" w:rsidRPr="008B2090" w:rsidRDefault="003F1588" w:rsidP="003F1588">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14:paraId="1EB03AA1"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NIP. 197503111999031009</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2BC1E92" id="Text Box 3" o:spid="_x0000_s1028" type="#_x0000_t202" style="position:absolute;margin-left:91.7pt;margin-top:705.45pt;width:187.25pt;height:113.6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" strokecolor="white">
                <v:textbox style="mso-fit-shape-to-text:t">
                  <w:txbxContent>
                    <w:p w14:paraId="5507C46B"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Salinan sesuai dengan aslinya</w:t>
                      </w:r>
                    </w:p>
                    <w:p w14:paraId="2607239A"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SEKRETARIAT DAERAH</w:t>
                      </w:r>
                    </w:p>
                    <w:p w14:paraId="7AED7F8B"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KABUPATEN KARANGANYAR</w:t>
                      </w:r>
                    </w:p>
                    <w:p w14:paraId="0442E4F8"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Kepala Bagian Hukum</w:t>
                      </w:r>
                    </w:p>
                    <w:p w14:paraId="1556C01C" w14:textId="77777777" w:rsidR="003F1588" w:rsidRPr="008B2090" w:rsidRDefault="003F1588" w:rsidP="003F1588">
                      <w:pPr>
                        <w:jc w:val="center"/>
                        <w:rPr>
                          <w:rFonts w:ascii="Bookman Old Style" w:hAnsi="Bookman Old Style"/>
                          <w:sz w:val="20"/>
                          <w:szCs w:val="20"/>
                        </w:rPr>
                      </w:pPr>
                    </w:p>
                    <w:p w14:paraId="3C14A69F" w14:textId="77777777" w:rsidR="003F1588" w:rsidRPr="008B2090" w:rsidRDefault="003F1588" w:rsidP="003F1588">
                      <w:pPr>
                        <w:jc w:val="center"/>
                        <w:rPr>
                          <w:rFonts w:ascii="Bookman Old Style" w:hAnsi="Bookman Old Style"/>
                          <w:sz w:val="20"/>
                          <w:szCs w:val="20"/>
                        </w:rPr>
                      </w:pPr>
                    </w:p>
                    <w:p w14:paraId="7F49014B" w14:textId="77777777" w:rsidR="003F1588" w:rsidRPr="008B2090" w:rsidRDefault="003F1588" w:rsidP="003F1588">
                      <w:pPr>
                        <w:jc w:val="center"/>
                        <w:rPr>
                          <w:rFonts w:ascii="Bookman Old Style" w:hAnsi="Bookman Old Style"/>
                          <w:sz w:val="20"/>
                          <w:szCs w:val="20"/>
                        </w:rPr>
                      </w:pPr>
                    </w:p>
                    <w:p w14:paraId="2EC38ACA" w14:textId="77777777" w:rsidR="003F1588" w:rsidRPr="008B2090" w:rsidRDefault="003F1588" w:rsidP="003F1588">
                      <w:pPr>
                        <w:jc w:val="center"/>
                        <w:rPr>
                          <w:rFonts w:ascii="Bookman Old Style" w:hAnsi="Bookman Old Style"/>
                          <w:sz w:val="20"/>
                          <w:szCs w:val="20"/>
                          <w:u w:val="single"/>
                        </w:rPr>
                      </w:pPr>
                      <w:r w:rsidRPr="008B2090">
                        <w:rPr>
                          <w:rFonts w:ascii="Bookman Old Style" w:hAnsi="Bookman Old Style"/>
                          <w:sz w:val="20"/>
                          <w:szCs w:val="20"/>
                          <w:u w:val="single"/>
                        </w:rPr>
                        <w:t>ZULFIKAR HADIDH</w:t>
                      </w:r>
                    </w:p>
                    <w:p w14:paraId="1EB03AA1" w14:textId="77777777" w:rsidR="003F1588" w:rsidRPr="008B2090" w:rsidRDefault="003F1588" w:rsidP="003F1588">
                      <w:pPr>
                        <w:jc w:val="center"/>
                        <w:rPr>
                          <w:rFonts w:ascii="Bookman Old Style" w:hAnsi="Bookman Old Style"/>
                          <w:sz w:val="20"/>
                          <w:szCs w:val="20"/>
                        </w:rPr>
                      </w:pPr>
                      <w:r w:rsidRPr="008B2090">
                        <w:rPr>
                          <w:rFonts w:ascii="Bookman Old Style" w:hAnsi="Bookman Old Style"/>
                          <w:sz w:val="20"/>
                          <w:szCs w:val="20"/>
                        </w:rPr>
                        <w:t>NIP. 197503111999031009</w:t>
                      </w:r>
                    </w:p>
                  </w:txbxContent>
                </v:textbox>
              </v:shape>
            </w:pict>
          </mc:Fallback>
        </mc:AlternateContent>
      </w:r>
    </w:p>
    <w:sectPr w:rsidR="003F1588" w:rsidSect="00F45EB3">
      <w:pgSz w:w="12240" w:h="18720" w:code="152"/>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D69B6"/>
    <w:multiLevelType w:val="multilevel"/>
    <w:tmpl w:val="6060D7D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48F6E6B"/>
    <w:multiLevelType w:val="multilevel"/>
    <w:tmpl w:val="9CA86E4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1E891CC9"/>
    <w:multiLevelType w:val="hybridMultilevel"/>
    <w:tmpl w:val="06D684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4DC54DF"/>
    <w:multiLevelType w:val="multilevel"/>
    <w:tmpl w:val="6A8031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EA364BB"/>
    <w:multiLevelType w:val="multilevel"/>
    <w:tmpl w:val="45BE1A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B4D3487"/>
    <w:multiLevelType w:val="multilevel"/>
    <w:tmpl w:val="C31238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E7C5132"/>
    <w:multiLevelType w:val="multilevel"/>
    <w:tmpl w:val="6BF404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2586294"/>
    <w:multiLevelType w:val="multilevel"/>
    <w:tmpl w:val="21D652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5B0465E8"/>
    <w:multiLevelType w:val="multilevel"/>
    <w:tmpl w:val="920C7D58"/>
    <w:lvl w:ilvl="0">
      <w:start w:val="1"/>
      <w:numFmt w:val="lowerLetter"/>
      <w:lvlText w:val="%1."/>
      <w:lvlJc w:val="left"/>
      <w:pPr>
        <w:ind w:left="1275" w:hanging="360"/>
      </w:pPr>
      <w:rPr>
        <w:vertAlign w:val="baseline"/>
      </w:rPr>
    </w:lvl>
    <w:lvl w:ilvl="1">
      <w:start w:val="1"/>
      <w:numFmt w:val="lowerLetter"/>
      <w:lvlText w:val="%2."/>
      <w:lvlJc w:val="left"/>
      <w:pPr>
        <w:ind w:left="1995" w:hanging="360"/>
      </w:pPr>
      <w:rPr>
        <w:vertAlign w:val="baseline"/>
      </w:rPr>
    </w:lvl>
    <w:lvl w:ilvl="2">
      <w:start w:val="1"/>
      <w:numFmt w:val="lowerRoman"/>
      <w:lvlText w:val="%3."/>
      <w:lvlJc w:val="right"/>
      <w:pPr>
        <w:ind w:left="2715" w:hanging="180"/>
      </w:pPr>
      <w:rPr>
        <w:vertAlign w:val="baseline"/>
      </w:rPr>
    </w:lvl>
    <w:lvl w:ilvl="3">
      <w:start w:val="1"/>
      <w:numFmt w:val="decimal"/>
      <w:lvlText w:val="%4."/>
      <w:lvlJc w:val="left"/>
      <w:pPr>
        <w:ind w:left="3435" w:hanging="360"/>
      </w:pPr>
      <w:rPr>
        <w:vertAlign w:val="baseline"/>
      </w:rPr>
    </w:lvl>
    <w:lvl w:ilvl="4">
      <w:start w:val="1"/>
      <w:numFmt w:val="lowerLetter"/>
      <w:lvlText w:val="%5."/>
      <w:lvlJc w:val="left"/>
      <w:pPr>
        <w:ind w:left="4155" w:hanging="360"/>
      </w:pPr>
      <w:rPr>
        <w:vertAlign w:val="baseline"/>
      </w:rPr>
    </w:lvl>
    <w:lvl w:ilvl="5">
      <w:start w:val="1"/>
      <w:numFmt w:val="lowerRoman"/>
      <w:lvlText w:val="%6."/>
      <w:lvlJc w:val="right"/>
      <w:pPr>
        <w:ind w:left="4875" w:hanging="180"/>
      </w:pPr>
      <w:rPr>
        <w:vertAlign w:val="baseline"/>
      </w:rPr>
    </w:lvl>
    <w:lvl w:ilvl="6">
      <w:start w:val="1"/>
      <w:numFmt w:val="decimal"/>
      <w:lvlText w:val="%7."/>
      <w:lvlJc w:val="left"/>
      <w:pPr>
        <w:ind w:left="5595" w:hanging="360"/>
      </w:pPr>
      <w:rPr>
        <w:vertAlign w:val="baseline"/>
      </w:rPr>
    </w:lvl>
    <w:lvl w:ilvl="7">
      <w:start w:val="1"/>
      <w:numFmt w:val="lowerLetter"/>
      <w:lvlText w:val="%8."/>
      <w:lvlJc w:val="left"/>
      <w:pPr>
        <w:ind w:left="6315" w:hanging="360"/>
      </w:pPr>
      <w:rPr>
        <w:vertAlign w:val="baseline"/>
      </w:rPr>
    </w:lvl>
    <w:lvl w:ilvl="8">
      <w:start w:val="1"/>
      <w:numFmt w:val="lowerRoman"/>
      <w:lvlText w:val="%9."/>
      <w:lvlJc w:val="right"/>
      <w:pPr>
        <w:ind w:left="7035" w:hanging="180"/>
      </w:pPr>
      <w:rPr>
        <w:vertAlign w:val="baseline"/>
      </w:rPr>
    </w:lvl>
  </w:abstractNum>
  <w:abstractNum w:abstractNumId="9" w15:restartNumberingAfterBreak="0">
    <w:nsid w:val="60F563F7"/>
    <w:multiLevelType w:val="multilevel"/>
    <w:tmpl w:val="B37660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4401691"/>
    <w:multiLevelType w:val="multilevel"/>
    <w:tmpl w:val="D8C0F4A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7728113E"/>
    <w:multiLevelType w:val="multilevel"/>
    <w:tmpl w:val="6EDE9EAE"/>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2" w15:restartNumberingAfterBreak="0">
    <w:nsid w:val="7DB8586C"/>
    <w:multiLevelType w:val="multilevel"/>
    <w:tmpl w:val="ED1270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10"/>
  </w:num>
  <w:num w:numId="3">
    <w:abstractNumId w:val="9"/>
  </w:num>
  <w:num w:numId="4">
    <w:abstractNumId w:val="4"/>
  </w:num>
  <w:num w:numId="5">
    <w:abstractNumId w:val="6"/>
  </w:num>
  <w:num w:numId="6">
    <w:abstractNumId w:val="8"/>
  </w:num>
  <w:num w:numId="7">
    <w:abstractNumId w:val="12"/>
  </w:num>
  <w:num w:numId="8">
    <w:abstractNumId w:val="11"/>
  </w:num>
  <w:num w:numId="9">
    <w:abstractNumId w:val="1"/>
  </w:num>
  <w:num w:numId="10">
    <w:abstractNumId w:val="7"/>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6A"/>
    <w:rsid w:val="00057369"/>
    <w:rsid w:val="00114036"/>
    <w:rsid w:val="001C7F79"/>
    <w:rsid w:val="002C5E0E"/>
    <w:rsid w:val="003F1588"/>
    <w:rsid w:val="00464E1C"/>
    <w:rsid w:val="00473A6C"/>
    <w:rsid w:val="004E3DE5"/>
    <w:rsid w:val="007117EC"/>
    <w:rsid w:val="00794426"/>
    <w:rsid w:val="0089026A"/>
    <w:rsid w:val="008D22A5"/>
    <w:rsid w:val="00901044"/>
    <w:rsid w:val="009E2873"/>
    <w:rsid w:val="009F3339"/>
    <w:rsid w:val="00BC5EC4"/>
    <w:rsid w:val="00C241FF"/>
    <w:rsid w:val="00DB27E4"/>
    <w:rsid w:val="00E501EF"/>
    <w:rsid w:val="00F45E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F8CB"/>
  <w15:chartTrackingRefBased/>
  <w15:docId w15:val="{E02BE8CF-3240-4A9A-B8FD-9702B7EF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26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lhkpn.kpk.g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karantikasovi@gmail.com</dc:creator>
  <cp:keywords/>
  <dc:description/>
  <cp:lastModifiedBy>InspKRA</cp:lastModifiedBy>
  <cp:revision>4</cp:revision>
  <cp:lastPrinted>2022-01-25T03:31:00Z</cp:lastPrinted>
  <dcterms:created xsi:type="dcterms:W3CDTF">2022-03-28T02:11:00Z</dcterms:created>
  <dcterms:modified xsi:type="dcterms:W3CDTF">2022-03-28T03:28:00Z</dcterms:modified>
</cp:coreProperties>
</file>