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0F" w:rsidRDefault="00522D0F">
      <w:pPr>
        <w:rPr>
          <w:lang w:val="id-ID"/>
        </w:rPr>
      </w:pPr>
    </w:p>
    <w:p w:rsidR="00522D0F" w:rsidRDefault="00522D0F">
      <w:pPr>
        <w:rPr>
          <w:lang w:val="id-ID"/>
        </w:rPr>
      </w:pPr>
    </w:p>
    <w:p w:rsidR="00522D0F" w:rsidRPr="00522D0F" w:rsidRDefault="00522D0F">
      <w:pPr>
        <w:rPr>
          <w:lang w:val="id-ID"/>
        </w:rPr>
      </w:pPr>
    </w:p>
    <w:tbl>
      <w:tblPr>
        <w:tblW w:w="21500" w:type="dxa"/>
        <w:tblInd w:w="-34" w:type="dxa"/>
        <w:tblLook w:val="04A0"/>
      </w:tblPr>
      <w:tblGrid>
        <w:gridCol w:w="9819"/>
        <w:gridCol w:w="5800"/>
        <w:gridCol w:w="3700"/>
        <w:gridCol w:w="960"/>
        <w:gridCol w:w="960"/>
        <w:gridCol w:w="261"/>
      </w:tblGrid>
      <w:tr w:rsidR="00A10D4E" w:rsidRPr="00B4271E" w:rsidTr="005741BE">
        <w:trPr>
          <w:trHeight w:val="857"/>
        </w:trPr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BC4" w:rsidRPr="00B4271E" w:rsidRDefault="00A10D4E" w:rsidP="00B214BB">
            <w:pPr>
              <w:pStyle w:val="ListParagraph"/>
              <w:spacing w:after="0"/>
              <w:ind w:left="374"/>
              <w:jc w:val="center"/>
              <w:rPr>
                <w:rFonts w:ascii="Bookman Old Style" w:eastAsia="Times New Roman" w:hAnsi="Bookman Old Style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4271E">
              <w:rPr>
                <w:rFonts w:ascii="Bookman Old Style" w:eastAsia="Times New Roman" w:hAnsi="Bookman Old Style" w:cs="Times New Roman"/>
                <w:b/>
                <w:bCs/>
                <w:caps/>
                <w:color w:val="000000"/>
                <w:sz w:val="24"/>
                <w:szCs w:val="24"/>
              </w:rPr>
              <w:t xml:space="preserve">Evaluasi </w:t>
            </w:r>
          </w:p>
          <w:p w:rsidR="00961BC4" w:rsidRPr="00B4271E" w:rsidRDefault="00974105" w:rsidP="00B214BB">
            <w:pPr>
              <w:pStyle w:val="ListParagraph"/>
              <w:spacing w:after="0"/>
              <w:ind w:left="374"/>
              <w:jc w:val="center"/>
              <w:rPr>
                <w:rFonts w:ascii="Bookman Old Style" w:eastAsia="Times New Roman" w:hAnsi="Bookman Old Style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B4271E">
              <w:rPr>
                <w:rFonts w:ascii="Bookman Old Style" w:eastAsia="Times New Roman" w:hAnsi="Bookman Old Style" w:cs="Times New Roman"/>
                <w:b/>
                <w:bCs/>
                <w:caps/>
                <w:color w:val="000000"/>
                <w:sz w:val="24"/>
                <w:szCs w:val="24"/>
              </w:rPr>
              <w:t>Peraturan Daerah</w:t>
            </w:r>
            <w:r w:rsidR="00A10D4E" w:rsidRPr="00B4271E">
              <w:rPr>
                <w:rFonts w:ascii="Bookman Old Style" w:eastAsia="Times New Roman" w:hAnsi="Bookman Old Style" w:cs="Times New Roman"/>
                <w:b/>
                <w:bCs/>
                <w:caps/>
                <w:color w:val="000000"/>
                <w:sz w:val="24"/>
                <w:szCs w:val="24"/>
              </w:rPr>
              <w:t xml:space="preserve"> Kabupaten Karanganyar Nomor </w:t>
            </w:r>
            <w:r w:rsidR="00313A2B" w:rsidRPr="00B4271E">
              <w:rPr>
                <w:rFonts w:ascii="Bookman Old Style" w:eastAsia="Times New Roman" w:hAnsi="Bookman Old Style" w:cs="Times New Roman"/>
                <w:b/>
                <w:bCs/>
                <w:caps/>
                <w:color w:val="000000"/>
                <w:sz w:val="24"/>
                <w:szCs w:val="24"/>
              </w:rPr>
              <w:t>2 Tahun 2008  tentang Badan Usaha Milik Daerah</w:t>
            </w:r>
          </w:p>
          <w:p w:rsidR="00961BC4" w:rsidRPr="00B4271E" w:rsidRDefault="00961BC4" w:rsidP="00B214BB">
            <w:pPr>
              <w:pStyle w:val="ListParagraph"/>
              <w:spacing w:after="0"/>
              <w:ind w:left="36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961BC4" w:rsidRPr="00522D0F" w:rsidRDefault="00961BC4" w:rsidP="00B214BB">
            <w:pPr>
              <w:pStyle w:val="ListParagraph"/>
              <w:numPr>
                <w:ilvl w:val="0"/>
                <w:numId w:val="2"/>
              </w:numPr>
              <w:spacing w:after="0"/>
              <w:ind w:left="369"/>
              <w:jc w:val="both"/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</w:rPr>
            </w:pPr>
            <w:r w:rsidRPr="00522D0F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</w:rPr>
              <w:t>Pendahuluan</w:t>
            </w:r>
          </w:p>
          <w:p w:rsidR="00522D0F" w:rsidRPr="00522D0F" w:rsidRDefault="00522D0F" w:rsidP="00522D0F">
            <w:pPr>
              <w:pStyle w:val="ListParagraph"/>
              <w:spacing w:after="0"/>
              <w:ind w:left="369"/>
              <w:jc w:val="both"/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</w:rPr>
            </w:pPr>
          </w:p>
          <w:p w:rsidR="00961BC4" w:rsidRPr="00B4271E" w:rsidRDefault="00961BC4" w:rsidP="00B214BB">
            <w:pPr>
              <w:spacing w:after="0"/>
              <w:ind w:left="397" w:firstLine="432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>Bahwa sesuai dengan Undang-Undang Nomor 12 Tahun 2011 tentang Pembentukan Peraturan Perundang-Undangan pada Pasal 7 ayat (1) menyebutkan jenis dan hierarki Peraturan Perundang-undangan terdiri atas:</w:t>
            </w:r>
          </w:p>
          <w:p w:rsidR="00961BC4" w:rsidRPr="00B4271E" w:rsidRDefault="00961BC4" w:rsidP="00B214BB">
            <w:pPr>
              <w:pStyle w:val="ListParagraph"/>
              <w:numPr>
                <w:ilvl w:val="0"/>
                <w:numId w:val="3"/>
              </w:numPr>
              <w:tabs>
                <w:tab w:val="left" w:pos="4500"/>
                <w:tab w:val="left" w:pos="4680"/>
              </w:tabs>
              <w:spacing w:after="0"/>
              <w:ind w:left="75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>Undang-Undang Dasar Negara Republik Indonesia Tahun 1945;</w:t>
            </w:r>
          </w:p>
          <w:p w:rsidR="00961BC4" w:rsidRPr="00B4271E" w:rsidRDefault="00961BC4" w:rsidP="00B214BB">
            <w:pPr>
              <w:pStyle w:val="ListParagraph"/>
              <w:numPr>
                <w:ilvl w:val="0"/>
                <w:numId w:val="3"/>
              </w:numPr>
              <w:tabs>
                <w:tab w:val="left" w:pos="4500"/>
                <w:tab w:val="left" w:pos="4680"/>
              </w:tabs>
              <w:spacing w:after="0"/>
              <w:ind w:left="75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>Ketetapan Majelis Permusyawaratan Rakyat;</w:t>
            </w:r>
          </w:p>
          <w:p w:rsidR="00961BC4" w:rsidRPr="00B4271E" w:rsidRDefault="00961BC4" w:rsidP="00B214BB">
            <w:pPr>
              <w:pStyle w:val="ListParagraph"/>
              <w:numPr>
                <w:ilvl w:val="0"/>
                <w:numId w:val="3"/>
              </w:numPr>
              <w:tabs>
                <w:tab w:val="left" w:pos="4500"/>
                <w:tab w:val="left" w:pos="4680"/>
              </w:tabs>
              <w:spacing w:after="0"/>
              <w:ind w:left="75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>Undang-Undang/Peraturan Pemerintah Pengganti Undang-Undang;</w:t>
            </w:r>
          </w:p>
          <w:p w:rsidR="00961BC4" w:rsidRPr="00B4271E" w:rsidRDefault="00961BC4" w:rsidP="00B214BB">
            <w:pPr>
              <w:pStyle w:val="ListParagraph"/>
              <w:numPr>
                <w:ilvl w:val="0"/>
                <w:numId w:val="3"/>
              </w:numPr>
              <w:tabs>
                <w:tab w:val="left" w:pos="4500"/>
                <w:tab w:val="left" w:pos="4680"/>
              </w:tabs>
              <w:spacing w:after="0"/>
              <w:ind w:left="75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>Peraturan Pemerintah;</w:t>
            </w:r>
          </w:p>
          <w:p w:rsidR="00961BC4" w:rsidRPr="00B4271E" w:rsidRDefault="00961BC4" w:rsidP="00B214BB">
            <w:pPr>
              <w:pStyle w:val="ListParagraph"/>
              <w:numPr>
                <w:ilvl w:val="0"/>
                <w:numId w:val="3"/>
              </w:numPr>
              <w:tabs>
                <w:tab w:val="left" w:pos="4500"/>
                <w:tab w:val="left" w:pos="4680"/>
              </w:tabs>
              <w:spacing w:after="0"/>
              <w:ind w:left="75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>Peraturan Presiden;</w:t>
            </w:r>
          </w:p>
          <w:p w:rsidR="00961BC4" w:rsidRPr="00B4271E" w:rsidRDefault="00961BC4" w:rsidP="00B214BB">
            <w:pPr>
              <w:pStyle w:val="ListParagraph"/>
              <w:numPr>
                <w:ilvl w:val="0"/>
                <w:numId w:val="3"/>
              </w:numPr>
              <w:tabs>
                <w:tab w:val="left" w:pos="4500"/>
                <w:tab w:val="left" w:pos="4680"/>
              </w:tabs>
              <w:spacing w:after="0"/>
              <w:ind w:left="75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>Peraturan Daerah Provinsi; dan</w:t>
            </w:r>
          </w:p>
          <w:p w:rsidR="00961BC4" w:rsidRPr="00B4271E" w:rsidRDefault="00961BC4" w:rsidP="00B214BB">
            <w:pPr>
              <w:pStyle w:val="ListParagraph"/>
              <w:numPr>
                <w:ilvl w:val="0"/>
                <w:numId w:val="3"/>
              </w:numPr>
              <w:tabs>
                <w:tab w:val="left" w:pos="4500"/>
                <w:tab w:val="left" w:pos="4680"/>
              </w:tabs>
              <w:spacing w:after="0"/>
              <w:ind w:left="75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>Peraturan Daerah Kabupaten/Kota.</w:t>
            </w:r>
          </w:p>
          <w:p w:rsidR="00EC2746" w:rsidRPr="00B4271E" w:rsidRDefault="00961BC4" w:rsidP="00B214BB">
            <w:pPr>
              <w:tabs>
                <w:tab w:val="left" w:pos="4500"/>
                <w:tab w:val="left" w:pos="4680"/>
              </w:tabs>
              <w:spacing w:after="0"/>
              <w:ind w:left="383" w:firstLine="44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 xml:space="preserve">Pada Pasal 7 </w:t>
            </w:r>
            <w:r w:rsidRPr="00B4271E">
              <w:rPr>
                <w:rFonts w:ascii="Bookman Old Style" w:hAnsi="Bookman Old Style" w:cs="Arial"/>
                <w:sz w:val="24"/>
                <w:szCs w:val="24"/>
              </w:rPr>
              <w:t>ayat</w:t>
            </w:r>
            <w:r w:rsidRPr="00B4271E">
              <w:rPr>
                <w:rFonts w:ascii="Bookman Old Style" w:hAnsi="Bookman Old Style"/>
                <w:sz w:val="24"/>
                <w:szCs w:val="24"/>
              </w:rPr>
              <w:t xml:space="preserve"> (2) menyebutkan bahwa kekuatan hukum Peraturan Perundang-undangan sesuai dengan hierarki peraturan perundang-undangan, sehingga peraturan perundang-undangan dibawahnya harus sesuai dan tidak bertentangan dengan peraturan perundang-undangan diatasnya. </w:t>
            </w:r>
          </w:p>
          <w:p w:rsidR="00D2715F" w:rsidRPr="006F310E" w:rsidRDefault="00EC2746" w:rsidP="00B214BB">
            <w:pPr>
              <w:spacing w:after="0"/>
              <w:ind w:left="383" w:firstLine="434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/>
              </w:rPr>
            </w:pPr>
            <w:r w:rsidRPr="00B4271E">
              <w:rPr>
                <w:rFonts w:ascii="Bookman Old Style" w:hAnsi="Bookman Old Style"/>
                <w:sz w:val="24"/>
                <w:szCs w:val="24"/>
              </w:rPr>
              <w:t xml:space="preserve">Dengan ditetapkannya </w:t>
            </w:r>
            <w:r w:rsidR="00313A2B" w:rsidRPr="00B427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Undang-Undang Nomor 23 Tahun 2014 tentang Pemerintahan Daerah, yang didalamnya  terdapat ketentuan yang  mengatur tentang Badan Usaha Milik Daerah, </w:t>
            </w:r>
            <w:r w:rsidRPr="00B4271E">
              <w:rPr>
                <w:rFonts w:ascii="Bookman Old Style" w:hAnsi="Bookman Old Style"/>
                <w:sz w:val="24"/>
                <w:szCs w:val="24"/>
              </w:rPr>
              <w:t xml:space="preserve"> maka</w:t>
            </w:r>
            <w:r w:rsidR="00313A2B" w:rsidRPr="00B427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perlu dilakukan evaluasi terhadap </w:t>
            </w:r>
            <w:r w:rsidR="00961BC4" w:rsidRPr="00B427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Peraturan Daerah Kabupaten Karanganyar Nomor </w:t>
            </w:r>
            <w:r w:rsidR="00313A2B" w:rsidRPr="00B427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 Tahun 2008 tentang Badan Usaha Milik Daerah</w:t>
            </w:r>
            <w:r w:rsidR="0064316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(BUMD)</w:t>
            </w:r>
            <w:r w:rsidR="006F310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/>
              </w:rPr>
              <w:t>.</w:t>
            </w:r>
          </w:p>
          <w:p w:rsidR="006A1130" w:rsidRPr="00B4271E" w:rsidRDefault="006A1130" w:rsidP="00B214BB">
            <w:pPr>
              <w:spacing w:after="0"/>
              <w:ind w:left="398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3476DB" w:rsidRPr="00B4271E" w:rsidRDefault="003476DB" w:rsidP="00B214BB">
            <w:pPr>
              <w:spacing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6D02AE" w:rsidRPr="00522D0F" w:rsidRDefault="00753A36" w:rsidP="00B214BB">
            <w:pPr>
              <w:pStyle w:val="ListParagraph"/>
              <w:numPr>
                <w:ilvl w:val="0"/>
                <w:numId w:val="2"/>
              </w:numPr>
              <w:spacing w:after="0"/>
              <w:ind w:left="398"/>
              <w:jc w:val="both"/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</w:rPr>
            </w:pPr>
            <w:r w:rsidRPr="00522D0F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</w:rPr>
              <w:t>Hasil Evaluasi</w:t>
            </w:r>
            <w:r w:rsidR="00387208" w:rsidRPr="00522D0F">
              <w:rPr>
                <w:rFonts w:ascii="Bookman Old Style" w:eastAsia="Times New Roman" w:hAnsi="Bookman Old Style" w:cs="Times New Roman"/>
                <w:caps/>
                <w:color w:val="000000"/>
                <w:sz w:val="24"/>
                <w:szCs w:val="24"/>
              </w:rPr>
              <w:tab/>
            </w:r>
          </w:p>
          <w:p w:rsidR="00A04257" w:rsidRDefault="00A04257" w:rsidP="00B214BB">
            <w:pPr>
              <w:pStyle w:val="ListParagraph"/>
              <w:spacing w:after="0"/>
              <w:ind w:left="398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p w:rsidR="00965954" w:rsidRPr="00B4271E" w:rsidRDefault="00965954" w:rsidP="00B214BB">
            <w:pPr>
              <w:pStyle w:val="ListParagraph"/>
              <w:spacing w:after="0"/>
              <w:ind w:left="398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B427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Hasil evaluasi Peraturan </w:t>
            </w:r>
            <w:r w:rsidR="006F310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id-ID"/>
              </w:rPr>
              <w:t xml:space="preserve">Daerah </w:t>
            </w:r>
            <w:r w:rsidR="00D60582" w:rsidRPr="00B427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Kabupaten Karanganyar Nomor 2 Tahun 2008 tentang BUMD sebagaimana matrik berikut</w:t>
            </w:r>
            <w:r w:rsidRPr="00B427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:</w:t>
            </w:r>
          </w:p>
          <w:p w:rsidR="00AF5A06" w:rsidRPr="00B4271E" w:rsidRDefault="00AF5A06" w:rsidP="00B214BB">
            <w:pPr>
              <w:pStyle w:val="ListParagraph"/>
              <w:spacing w:after="0"/>
              <w:ind w:left="398"/>
              <w:jc w:val="both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98" w:type="dxa"/>
              <w:tblLook w:val="04A0"/>
            </w:tblPr>
            <w:tblGrid>
              <w:gridCol w:w="4372"/>
              <w:gridCol w:w="13"/>
              <w:gridCol w:w="4810"/>
            </w:tblGrid>
            <w:tr w:rsidR="00A414BE" w:rsidRPr="00B4271E" w:rsidTr="00A414BE">
              <w:tc>
                <w:tcPr>
                  <w:tcW w:w="9195" w:type="dxa"/>
                  <w:gridSpan w:val="3"/>
                </w:tcPr>
                <w:p w:rsidR="00A414BE" w:rsidRPr="00B4271E" w:rsidRDefault="006F310E" w:rsidP="00B214BB">
                  <w:pPr>
                    <w:pStyle w:val="ListParagraph"/>
                    <w:spacing w:line="276" w:lineRule="auto"/>
                    <w:ind w:left="63"/>
                    <w:jc w:val="both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  <w:lang w:val="id-ID"/>
                    </w:rPr>
                    <w:t>P</w:t>
                  </w:r>
                  <w:r w:rsidR="00A414BE" w:rsidRPr="00B4271E"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  <w:t xml:space="preserve">erbedaan  bentuk </w:t>
                  </w:r>
                  <w:r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  <w:lang w:val="id-ID"/>
                    </w:rPr>
                    <w:t xml:space="preserve">badan </w:t>
                  </w:r>
                  <w:r w:rsidR="00A414BE" w:rsidRPr="00B4271E"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  <w:t>hukum BUMD antara  ketentuan Perda dengan Undang-Undang Nomor 23 Tahun 2014</w:t>
                  </w:r>
                </w:p>
              </w:tc>
            </w:tr>
            <w:tr w:rsidR="00A414BE" w:rsidRPr="00B4271E" w:rsidTr="00A414BE">
              <w:tc>
                <w:tcPr>
                  <w:tcW w:w="4372" w:type="dxa"/>
                  <w:tcBorders>
                    <w:right w:val="single" w:sz="4" w:space="0" w:color="auto"/>
                  </w:tcBorders>
                </w:tcPr>
                <w:p w:rsidR="00A414BE" w:rsidRPr="00B4271E" w:rsidRDefault="00A414BE" w:rsidP="006F310E">
                  <w:pPr>
                    <w:pStyle w:val="ListParagraph"/>
                    <w:spacing w:line="276" w:lineRule="auto"/>
                    <w:ind w:left="63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  <w:r w:rsidRPr="00B4271E"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  <w:t xml:space="preserve">Perda </w:t>
                  </w:r>
                  <w:r w:rsidR="00F32DED"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  <w:t xml:space="preserve">Nomor </w:t>
                  </w:r>
                  <w:r w:rsidRPr="00B4271E"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  <w:t>2 Tahun 2008</w:t>
                  </w:r>
                </w:p>
              </w:tc>
              <w:tc>
                <w:tcPr>
                  <w:tcW w:w="4823" w:type="dxa"/>
                  <w:gridSpan w:val="2"/>
                  <w:tcBorders>
                    <w:left w:val="single" w:sz="4" w:space="0" w:color="auto"/>
                  </w:tcBorders>
                </w:tcPr>
                <w:p w:rsidR="00A414BE" w:rsidRPr="00B4271E" w:rsidRDefault="00A414BE" w:rsidP="006F310E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  <w:r w:rsidRPr="00B4271E"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  <w:t>UU</w:t>
                  </w:r>
                  <w:r w:rsidR="00F32DED"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  <w:t xml:space="preserve"> Nomor</w:t>
                  </w:r>
                  <w:r w:rsidRPr="00B4271E"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  <w:t xml:space="preserve"> 23 Tahun 2014</w:t>
                  </w:r>
                </w:p>
              </w:tc>
            </w:tr>
            <w:tr w:rsidR="00A414BE" w:rsidRPr="00B4271E" w:rsidTr="00A414BE">
              <w:tc>
                <w:tcPr>
                  <w:tcW w:w="4372" w:type="dxa"/>
                  <w:tcBorders>
                    <w:right w:val="single" w:sz="4" w:space="0" w:color="auto"/>
                  </w:tcBorders>
                </w:tcPr>
                <w:p w:rsidR="00A414BE" w:rsidRPr="00B4271E" w:rsidRDefault="00A414BE" w:rsidP="00B214BB">
                  <w:pPr>
                    <w:pStyle w:val="ListParagraph"/>
                    <w:spacing w:line="276" w:lineRule="auto"/>
                    <w:ind w:left="63"/>
                    <w:jc w:val="both"/>
                    <w:rPr>
                      <w:rFonts w:ascii="Bookman Old Style" w:eastAsia="Times New Roman" w:hAnsi="Bookman Old Style" w:cs="Arial"/>
                      <w:color w:val="000000"/>
                      <w:sz w:val="24"/>
                      <w:szCs w:val="24"/>
                    </w:rPr>
                  </w:pPr>
                  <w:r w:rsidRPr="00B4271E">
                    <w:rPr>
                      <w:rFonts w:ascii="Bookman Old Style" w:eastAsia="Times New Roman" w:hAnsi="Bookman Old Style" w:cs="Arial"/>
                      <w:color w:val="000000"/>
                      <w:sz w:val="24"/>
                      <w:szCs w:val="24"/>
                    </w:rPr>
                    <w:t xml:space="preserve">Pasal 1 angka  5 </w:t>
                  </w:r>
                </w:p>
                <w:p w:rsidR="00A414BE" w:rsidRPr="00B4271E" w:rsidRDefault="00A414BE" w:rsidP="00B214BB">
                  <w:pPr>
                    <w:pStyle w:val="ListParagraph"/>
                    <w:spacing w:line="276" w:lineRule="auto"/>
                    <w:ind w:left="63"/>
                    <w:jc w:val="both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Badan Usaha Milik Daerah adalah Badan Usaha yang seluruh atau sebagian besar modalnya dimiliki oleh pemerintah Kabupaten Karanganyar melalui penyertaan secara langsung yang berasal dari kekayaan daerah yang </w:t>
                  </w: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lastRenderedPageBreak/>
                    <w:t xml:space="preserve">dipisahkan, dengan bentuk hukum berupa </w:t>
                  </w:r>
                  <w:r w:rsidRPr="00B4271E"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  <w:t xml:space="preserve">Perusahaan Daerah, Perusahaan Terbatas </w:t>
                  </w: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dan/ atau </w:t>
                  </w:r>
                  <w:r w:rsidRPr="00B4271E">
                    <w:rPr>
                      <w:rFonts w:ascii="Bookman Old Style" w:hAnsi="Bookman Old Style" w:cs="Arial"/>
                      <w:b/>
                      <w:sz w:val="24"/>
                      <w:szCs w:val="24"/>
                    </w:rPr>
                    <w:t>bentuk hukum lainnya yang diperbolehkan sesuai dengan peraturan perundang-undangan.</w:t>
                  </w:r>
                </w:p>
                <w:p w:rsidR="00A414BE" w:rsidRPr="00B4271E" w:rsidRDefault="00A414BE" w:rsidP="00B214B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23" w:type="dxa"/>
                  <w:gridSpan w:val="2"/>
                  <w:tcBorders>
                    <w:left w:val="single" w:sz="4" w:space="0" w:color="auto"/>
                  </w:tcBorders>
                </w:tcPr>
                <w:p w:rsidR="00A414BE" w:rsidRPr="00B4271E" w:rsidRDefault="00A414BE" w:rsidP="00B214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lastRenderedPageBreak/>
                    <w:t>Pasal 331</w:t>
                  </w:r>
                </w:p>
                <w:p w:rsidR="00A414BE" w:rsidRPr="00B4271E" w:rsidRDefault="00A414BE" w:rsidP="00B214BB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ind w:left="461" w:hanging="450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Daerah dapat mendirikan BUMD</w:t>
                  </w:r>
                </w:p>
                <w:p w:rsidR="00A414BE" w:rsidRPr="00B4271E" w:rsidRDefault="00A414BE" w:rsidP="00B214BB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ind w:left="461" w:hanging="450"/>
                    <w:jc w:val="both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Pendirian BUMD sebagaimana dimaksud pada ayat (1) ditetapkan dengan Perda.</w:t>
                  </w:r>
                </w:p>
                <w:p w:rsidR="00A414BE" w:rsidRPr="00B4271E" w:rsidRDefault="00A414BE" w:rsidP="00B214BB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ind w:left="461" w:hanging="450"/>
                    <w:jc w:val="both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BUMD sebagaimana dimaksud pada ayat (1) terdiri atas </w:t>
                  </w:r>
                  <w:r w:rsidRPr="00B4271E">
                    <w:rPr>
                      <w:rFonts w:ascii="Bookman Old Style" w:hAnsi="Bookman Old Style" w:cs="Bookman Old Style"/>
                      <w:b/>
                      <w:sz w:val="24"/>
                      <w:szCs w:val="24"/>
                    </w:rPr>
                    <w:t xml:space="preserve">perusahaan umum Daerah </w:t>
                  </w:r>
                  <w:r w:rsidRPr="00B4271E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lastRenderedPageBreak/>
                    <w:t>dan</w:t>
                  </w:r>
                  <w:r w:rsidRPr="00B4271E">
                    <w:rPr>
                      <w:rFonts w:ascii="Bookman Old Style" w:hAnsi="Bookman Old Style" w:cs="Bookman Old Style"/>
                      <w:b/>
                      <w:sz w:val="24"/>
                      <w:szCs w:val="24"/>
                    </w:rPr>
                    <w:t>perusahaan perseroan Daerah</w:t>
                  </w:r>
                  <w:r w:rsidRPr="00B4271E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.</w:t>
                  </w:r>
                </w:p>
              </w:tc>
            </w:tr>
            <w:tr w:rsidR="00A414BE" w:rsidRPr="00B4271E" w:rsidTr="00A414BE">
              <w:tc>
                <w:tcPr>
                  <w:tcW w:w="9195" w:type="dxa"/>
                  <w:gridSpan w:val="3"/>
                </w:tcPr>
                <w:p w:rsidR="00A414BE" w:rsidRPr="00B4271E" w:rsidRDefault="006F310E" w:rsidP="00B214B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  <w:lang w:val="id-ID"/>
                    </w:rPr>
                    <w:lastRenderedPageBreak/>
                    <w:t>P</w:t>
                  </w:r>
                  <w:r w:rsidR="00AF5A06" w:rsidRPr="00B4271E"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  <w:t>erbedaan mengenai sumber modal BUMD</w:t>
                  </w:r>
                </w:p>
              </w:tc>
            </w:tr>
            <w:tr w:rsidR="00AF5A06" w:rsidRPr="00B4271E" w:rsidTr="00AF5A06">
              <w:tc>
                <w:tcPr>
                  <w:tcW w:w="4385" w:type="dxa"/>
                  <w:gridSpan w:val="2"/>
                  <w:tcBorders>
                    <w:right w:val="single" w:sz="4" w:space="0" w:color="auto"/>
                  </w:tcBorders>
                </w:tcPr>
                <w:p w:rsidR="00AF5A06" w:rsidRPr="00B4271E" w:rsidRDefault="00AF5A06" w:rsidP="00B214B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10" w:type="dxa"/>
                  <w:tcBorders>
                    <w:left w:val="single" w:sz="4" w:space="0" w:color="auto"/>
                  </w:tcBorders>
                </w:tcPr>
                <w:p w:rsidR="00AF5A06" w:rsidRPr="00B4271E" w:rsidRDefault="00AF5A06" w:rsidP="00B214B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F5A06" w:rsidRPr="00B4271E" w:rsidTr="00AF5A06">
              <w:tc>
                <w:tcPr>
                  <w:tcW w:w="4385" w:type="dxa"/>
                  <w:gridSpan w:val="2"/>
                  <w:tcBorders>
                    <w:right w:val="single" w:sz="4" w:space="0" w:color="auto"/>
                  </w:tcBorders>
                </w:tcPr>
                <w:p w:rsidR="00AF5A06" w:rsidRPr="00B4271E" w:rsidRDefault="00AF5A06" w:rsidP="00B214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t>Pasal 8</w:t>
                  </w:r>
                </w:p>
                <w:p w:rsidR="00AF5A06" w:rsidRPr="00B4271E" w:rsidRDefault="00AF5A06" w:rsidP="00B214BB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3" w:hanging="423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t>Modal BUMD merup</w:t>
                  </w:r>
                  <w:r w:rsidR="006F310E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akan dan berasal dari kekayaan </w:t>
                  </w:r>
                  <w:r w:rsidR="006F310E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P</w:t>
                  </w:r>
                  <w:r w:rsidR="006F310E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emerintah </w:t>
                  </w:r>
                  <w:r w:rsidR="006F310E">
                    <w:rPr>
                      <w:rFonts w:ascii="Bookman Old Style" w:hAnsi="Bookman Old Style" w:cs="Arial"/>
                      <w:sz w:val="24"/>
                      <w:szCs w:val="24"/>
                      <w:lang w:val="id-ID"/>
                    </w:rPr>
                    <w:t>D</w:t>
                  </w: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t>aerah yang dipisahkan</w:t>
                  </w:r>
                </w:p>
                <w:p w:rsidR="00AF5A06" w:rsidRPr="00B4271E" w:rsidRDefault="00AF5A06" w:rsidP="00B214BB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3" w:hanging="423"/>
                    <w:jc w:val="both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t xml:space="preserve">Penyertaan modal Pemerintah Daerah dalam rangka pendirian atau penyertaan </w:t>
                  </w:r>
                  <w:r w:rsidR="00C13F82">
                    <w:rPr>
                      <w:rFonts w:ascii="Bookman Old Style" w:hAnsi="Bookman Old Style" w:cs="Arial"/>
                      <w:sz w:val="24"/>
                      <w:szCs w:val="24"/>
                    </w:rPr>
                    <w:t>BUMD bersumbe</w:t>
                  </w: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t>r dari:</w:t>
                  </w:r>
                </w:p>
                <w:p w:rsidR="00AF5A06" w:rsidRPr="00B4271E" w:rsidRDefault="00B4271E" w:rsidP="00B214BB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76" w:lineRule="auto"/>
                    <w:ind w:left="873" w:hanging="45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t>APBD</w:t>
                  </w:r>
                </w:p>
                <w:p w:rsidR="00AF5A06" w:rsidRPr="00B4271E" w:rsidRDefault="00B4271E" w:rsidP="00B214BB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line="276" w:lineRule="auto"/>
                    <w:ind w:left="873" w:hanging="450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B4271E">
                    <w:rPr>
                      <w:rFonts w:ascii="Bookman Old Style" w:hAnsi="Bookman Old Style" w:cs="Arial"/>
                      <w:sz w:val="24"/>
                      <w:szCs w:val="24"/>
                    </w:rPr>
                    <w:t>Sumber-sumber yang sah lainnya</w:t>
                  </w:r>
                </w:p>
              </w:tc>
              <w:tc>
                <w:tcPr>
                  <w:tcW w:w="4810" w:type="dxa"/>
                  <w:tcBorders>
                    <w:left w:val="single" w:sz="4" w:space="0" w:color="auto"/>
                  </w:tcBorders>
                </w:tcPr>
                <w:p w:rsidR="007E057B" w:rsidRDefault="007E057B" w:rsidP="00B214B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Pasal 332</w:t>
                  </w:r>
                </w:p>
                <w:p w:rsidR="007E057B" w:rsidRPr="00F57B4D" w:rsidRDefault="007E057B" w:rsidP="00B214BB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276" w:lineRule="auto"/>
                    <w:ind w:left="448" w:hanging="448"/>
                    <w:jc w:val="both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F57B4D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Sumber Modal BUMD terdiri atas:</w:t>
                  </w:r>
                </w:p>
                <w:p w:rsidR="007E057B" w:rsidRPr="00F57B4D" w:rsidRDefault="007E057B" w:rsidP="00B214BB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276" w:lineRule="auto"/>
                    <w:ind w:hanging="272"/>
                    <w:jc w:val="both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F57B4D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penyertaan modal Daerah;</w:t>
                  </w:r>
                </w:p>
                <w:p w:rsidR="007E057B" w:rsidRDefault="007E057B" w:rsidP="00B214BB">
                  <w:pPr>
                    <w:pStyle w:val="ListParagraph"/>
                    <w:numPr>
                      <w:ilvl w:val="0"/>
                      <w:numId w:val="24"/>
                    </w:numPr>
                    <w:spacing w:line="276" w:lineRule="auto"/>
                    <w:ind w:hanging="272"/>
                    <w:jc w:val="both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pinjaman;</w:t>
                  </w:r>
                </w:p>
                <w:p w:rsidR="007E057B" w:rsidRDefault="007E057B" w:rsidP="00B214BB">
                  <w:pPr>
                    <w:pStyle w:val="ListParagraph"/>
                    <w:numPr>
                      <w:ilvl w:val="0"/>
                      <w:numId w:val="24"/>
                    </w:numPr>
                    <w:spacing w:line="276" w:lineRule="auto"/>
                    <w:ind w:hanging="272"/>
                    <w:jc w:val="both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hibah; dan</w:t>
                  </w:r>
                </w:p>
                <w:p w:rsidR="007E057B" w:rsidRPr="00F57B4D" w:rsidRDefault="007E057B" w:rsidP="00B214BB">
                  <w:pPr>
                    <w:pStyle w:val="ListParagraph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line="276" w:lineRule="auto"/>
                    <w:ind w:hanging="272"/>
                    <w:jc w:val="both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 w:rsidRPr="00F57B4D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sumber modal lainnya.</w:t>
                  </w:r>
                </w:p>
                <w:p w:rsidR="007E057B" w:rsidRPr="00F57B4D" w:rsidRDefault="00F57B4D" w:rsidP="00B214BB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276" w:lineRule="auto"/>
                    <w:ind w:left="448" w:hanging="448"/>
                    <w:jc w:val="both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 xml:space="preserve">Sumber modal lainnya </w:t>
                  </w:r>
                  <w:r w:rsidR="007E057B" w:rsidRPr="00F57B4D"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sebagaimana dimaksud pada ayat (1)huruf d adalah:</w:t>
                  </w:r>
                </w:p>
                <w:p w:rsidR="007E057B" w:rsidRDefault="007E057B" w:rsidP="00B214BB">
                  <w:pPr>
                    <w:autoSpaceDE w:val="0"/>
                    <w:autoSpaceDN w:val="0"/>
                    <w:adjustRightInd w:val="0"/>
                    <w:spacing w:line="276" w:lineRule="auto"/>
                    <w:ind w:left="448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a. kapitalisasi cadangan;</w:t>
                  </w:r>
                </w:p>
                <w:p w:rsidR="007E057B" w:rsidRDefault="007E057B" w:rsidP="00B214BB">
                  <w:pPr>
                    <w:autoSpaceDE w:val="0"/>
                    <w:autoSpaceDN w:val="0"/>
                    <w:adjustRightInd w:val="0"/>
                    <w:spacing w:line="276" w:lineRule="auto"/>
                    <w:ind w:left="448"/>
                    <w:rPr>
                      <w:rFonts w:ascii="Bookman Old Style" w:hAnsi="Bookman Old Style" w:cs="Bookman Old Style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b. keuntungan revaluasi aset; dan</w:t>
                  </w:r>
                </w:p>
                <w:p w:rsidR="007E057B" w:rsidRPr="00B4271E" w:rsidRDefault="007E057B" w:rsidP="00B214BB">
                  <w:pPr>
                    <w:pStyle w:val="ListParagraph"/>
                    <w:spacing w:line="276" w:lineRule="auto"/>
                    <w:ind w:left="448"/>
                    <w:jc w:val="both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</w:rPr>
                    <w:t>c. agio saham.</w:t>
                  </w:r>
                </w:p>
              </w:tc>
            </w:tr>
            <w:tr w:rsidR="00AF5A06" w:rsidRPr="00B4271E" w:rsidTr="00A414BE">
              <w:tc>
                <w:tcPr>
                  <w:tcW w:w="9195" w:type="dxa"/>
                  <w:gridSpan w:val="3"/>
                </w:tcPr>
                <w:p w:rsidR="00AF5A06" w:rsidRPr="00B4271E" w:rsidRDefault="00AF5A06" w:rsidP="00B214BB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Bookman Old Style" w:eastAsia="Times New Roman" w:hAnsi="Bookman Old Style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04257" w:rsidRPr="005A4865" w:rsidRDefault="00A04257" w:rsidP="00B214BB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</w:p>
          <w:p w:rsidR="005A4865" w:rsidRPr="006F310E" w:rsidRDefault="005A4865" w:rsidP="00B214BB">
            <w:pPr>
              <w:pStyle w:val="ListParagraph"/>
              <w:spacing w:after="0"/>
              <w:ind w:left="460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Berdasarkan matrik perbandingan diatas terdapat 2 (dua) perbedaan substantif antara Perda Nomor 2 Tahun 2008 tentang BUMD dengan ketentuan Undang-Undang Nomor 23 Tahun 2014 tentang Pemerintahan Daerah. Meskipun perbedaan hanya terdapat pada 2 Pasal, yaitu  mengenai bentuk</w:t>
            </w:r>
            <w:r w:rsidR="00522D0F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  <w:t xml:space="preserve"> badan</w:t>
            </w: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hukum BUMD dan sumber modal BUMD, namun perbedaan tersebut cukup mendasar dan  berimplikasi terhadap ketentuan-ketentuan lain  dalam Perda Nomor 2 Tahun 2008</w:t>
            </w:r>
            <w:r w:rsidR="00A252D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yaitu </w:t>
            </w:r>
            <w:r w:rsidR="00FB2A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  <w:t xml:space="preserve">mengenai ketentuan </w:t>
            </w:r>
            <w:r w:rsidR="00A252D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kepemilikan saham, penggunaan laba BUMD</w:t>
            </w:r>
            <w:r w:rsidR="006F310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dan kekayaan BUMD</w:t>
            </w:r>
            <w:r w:rsidR="006F310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  <w:t xml:space="preserve"> sehingga berakibat Perda Kabupaten Karanganyar Nomor 2 Tahun 2008 tentang BUMD </w:t>
            </w:r>
            <w:r w:rsidR="00FB2A0A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  <w:t xml:space="preserve">secara keseluruhan </w:t>
            </w:r>
            <w:r w:rsidR="006F310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  <w:t>sudah tidak bisa dijadikan</w:t>
            </w:r>
            <w:r w:rsidR="00F32DE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 sebagai</w:t>
            </w:r>
            <w:r w:rsidR="006F310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  <w:t xml:space="preserve"> pedoman</w:t>
            </w:r>
            <w:r w:rsidR="00920896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  <w:t xml:space="preserve"> </w:t>
            </w:r>
            <w:r w:rsidR="00F32DED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dalam </w:t>
            </w:r>
            <w:r w:rsidR="00522D0F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  <w:t>pengelolaan BUMD di Kabupaten K</w:t>
            </w:r>
            <w:r w:rsidR="006F310E">
              <w:rPr>
                <w:rFonts w:ascii="Bookman Old Style" w:eastAsia="Times New Roman" w:hAnsi="Bookman Old Style" w:cs="Arial"/>
                <w:color w:val="000000"/>
                <w:sz w:val="24"/>
                <w:szCs w:val="24"/>
                <w:lang w:val="id-ID"/>
              </w:rPr>
              <w:t>aranganyar.</w:t>
            </w:r>
          </w:p>
          <w:p w:rsidR="00D60582" w:rsidRPr="004243EC" w:rsidRDefault="00D60582" w:rsidP="00B214BB">
            <w:p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D4E" w:rsidRPr="00B4271E" w:rsidRDefault="00A10D4E" w:rsidP="00B214BB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0D4E" w:rsidRPr="00B4271E" w:rsidRDefault="00A10D4E" w:rsidP="00B214BB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4E" w:rsidRPr="00B4271E" w:rsidRDefault="00A10D4E" w:rsidP="00B214BB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4E" w:rsidRPr="00B4271E" w:rsidRDefault="00A10D4E" w:rsidP="00B214BB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D4E" w:rsidRPr="00B4271E" w:rsidRDefault="00A10D4E" w:rsidP="00B214BB">
            <w:pPr>
              <w:spacing w:after="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</w:p>
        </w:tc>
      </w:tr>
    </w:tbl>
    <w:p w:rsidR="00DD4DE6" w:rsidRPr="00522D0F" w:rsidRDefault="00DD4DE6" w:rsidP="00B214BB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Bookman Old Style" w:hAnsi="Bookman Old Style"/>
          <w:sz w:val="24"/>
          <w:szCs w:val="24"/>
        </w:rPr>
      </w:pPr>
      <w:r w:rsidRPr="00B4271E">
        <w:rPr>
          <w:rFonts w:ascii="Bookman Old Style" w:hAnsi="Bookman Old Style"/>
          <w:sz w:val="24"/>
          <w:szCs w:val="24"/>
        </w:rPr>
        <w:lastRenderedPageBreak/>
        <w:t>KESIMPULAN</w:t>
      </w:r>
    </w:p>
    <w:p w:rsidR="00522D0F" w:rsidRPr="00B4271E" w:rsidRDefault="00522D0F" w:rsidP="00522D0F">
      <w:pPr>
        <w:pStyle w:val="ListParagraph"/>
        <w:spacing w:after="0"/>
        <w:ind w:left="426"/>
        <w:rPr>
          <w:rFonts w:ascii="Bookman Old Style" w:hAnsi="Bookman Old Style"/>
          <w:sz w:val="24"/>
          <w:szCs w:val="24"/>
        </w:rPr>
      </w:pPr>
    </w:p>
    <w:p w:rsidR="00FB2A0A" w:rsidRPr="00FB2A0A" w:rsidRDefault="00F97124" w:rsidP="00FB2A0A">
      <w:pPr>
        <w:pStyle w:val="ListParagraph"/>
        <w:numPr>
          <w:ilvl w:val="1"/>
          <w:numId w:val="2"/>
        </w:numPr>
        <w:spacing w:after="0"/>
        <w:ind w:left="851" w:right="335" w:hanging="425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B4271E">
        <w:rPr>
          <w:rFonts w:ascii="Bookman Old Style" w:hAnsi="Bookman Old Style"/>
          <w:sz w:val="24"/>
          <w:szCs w:val="24"/>
        </w:rPr>
        <w:t xml:space="preserve">Terdapat </w:t>
      </w:r>
      <w:r w:rsidR="004243EC">
        <w:rPr>
          <w:rFonts w:ascii="Bookman Old Style" w:hAnsi="Bookman Old Style"/>
          <w:sz w:val="24"/>
          <w:szCs w:val="24"/>
        </w:rPr>
        <w:t>2 (dua) perbedaan mendasar antara ketentuan Perda Nomor 2 Tahun 2008 tentang BUMD dengan ketentuan Undang-Undang Nomor 23 Tahun 2014 yaitu mengenai bentuk</w:t>
      </w:r>
      <w:r w:rsidR="00522D0F">
        <w:rPr>
          <w:rFonts w:ascii="Bookman Old Style" w:hAnsi="Bookman Old Style"/>
          <w:sz w:val="24"/>
          <w:szCs w:val="24"/>
          <w:lang w:val="id-ID"/>
        </w:rPr>
        <w:t xml:space="preserve"> badan </w:t>
      </w:r>
      <w:r w:rsidR="004243EC">
        <w:rPr>
          <w:rFonts w:ascii="Bookman Old Style" w:hAnsi="Bookman Old Style"/>
          <w:sz w:val="24"/>
          <w:szCs w:val="24"/>
        </w:rPr>
        <w:t xml:space="preserve"> hukum BUMD dan Sumber Modal BUMD</w:t>
      </w:r>
      <w:r w:rsidR="0092089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22D0F">
        <w:rPr>
          <w:rFonts w:ascii="Bookman Old Style" w:eastAsia="Times New Roman" w:hAnsi="Bookman Old Style" w:cs="Arial"/>
          <w:color w:val="000000"/>
          <w:sz w:val="24"/>
          <w:szCs w:val="24"/>
          <w:lang w:val="id-ID"/>
        </w:rPr>
        <w:t xml:space="preserve">yang </w:t>
      </w:r>
      <w:r w:rsidR="00522D0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berimplikasi terhadap ketentuan-ketentuan lain  dalam Perda </w:t>
      </w:r>
      <w:r w:rsidR="00F32DED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Kabupaten Karanganyar </w:t>
      </w:r>
      <w:r w:rsidR="00522D0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Nomor 2 Tahun 2008 yaitu </w:t>
      </w:r>
      <w:r w:rsidR="00522D0F">
        <w:rPr>
          <w:rFonts w:ascii="Bookman Old Style" w:eastAsia="Times New Roman" w:hAnsi="Bookman Old Style" w:cs="Arial"/>
          <w:color w:val="000000"/>
          <w:sz w:val="24"/>
          <w:szCs w:val="24"/>
          <w:lang w:val="id-ID"/>
        </w:rPr>
        <w:t xml:space="preserve">mengenai ketentuan </w:t>
      </w:r>
      <w:r w:rsidR="00522D0F">
        <w:rPr>
          <w:rFonts w:ascii="Bookman Old Style" w:eastAsia="Times New Roman" w:hAnsi="Bookman Old Style" w:cs="Arial"/>
          <w:color w:val="000000"/>
          <w:sz w:val="24"/>
          <w:szCs w:val="24"/>
        </w:rPr>
        <w:t>kepemilikan saham, penggunaan laba BUMD dan kekayaan BUMD</w:t>
      </w:r>
      <w:r w:rsidR="00920896">
        <w:rPr>
          <w:rFonts w:ascii="Bookman Old Style" w:eastAsia="Times New Roman" w:hAnsi="Bookman Old Style" w:cs="Arial"/>
          <w:color w:val="000000"/>
          <w:sz w:val="24"/>
          <w:szCs w:val="24"/>
          <w:lang w:val="id-ID"/>
        </w:rPr>
        <w:t>.</w:t>
      </w:r>
    </w:p>
    <w:p w:rsidR="00FB2A0A" w:rsidRPr="00FB2A0A" w:rsidRDefault="00F32DED" w:rsidP="00FB2A0A">
      <w:pPr>
        <w:pStyle w:val="ListParagraph"/>
        <w:numPr>
          <w:ilvl w:val="1"/>
          <w:numId w:val="2"/>
        </w:numPr>
        <w:spacing w:after="0"/>
        <w:ind w:left="851" w:right="335" w:hanging="425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522D0F">
        <w:rPr>
          <w:rFonts w:ascii="Bookman Old Style" w:hAnsi="Bookman Old Style"/>
          <w:sz w:val="24"/>
          <w:szCs w:val="24"/>
        </w:rPr>
        <w:t xml:space="preserve">ahwa substansi  Perda </w:t>
      </w:r>
      <w:r>
        <w:rPr>
          <w:rFonts w:ascii="Bookman Old Style" w:hAnsi="Bookman Old Style"/>
          <w:sz w:val="24"/>
          <w:szCs w:val="24"/>
        </w:rPr>
        <w:t xml:space="preserve">Kabupaten Karanganyar </w:t>
      </w:r>
      <w:r w:rsidR="00522D0F">
        <w:rPr>
          <w:rFonts w:ascii="Bookman Old Style" w:hAnsi="Bookman Old Style"/>
          <w:sz w:val="24"/>
          <w:szCs w:val="24"/>
        </w:rPr>
        <w:t>Nomor 2 Tahun 2008 tentang BUMD sudah tidak sesuai dengan ketentuan mengenai  BUMD</w:t>
      </w:r>
      <w:r w:rsidR="00522D0F">
        <w:rPr>
          <w:rFonts w:ascii="Bookman Old Style" w:hAnsi="Bookman Old Style"/>
          <w:sz w:val="24"/>
          <w:szCs w:val="24"/>
          <w:lang w:val="id-ID"/>
        </w:rPr>
        <w:t xml:space="preserve"> sebagaimana diatur dalam Undang-Undang Nomor 23 Tahun 2014 </w:t>
      </w:r>
      <w:r w:rsidR="00522D0F">
        <w:rPr>
          <w:rFonts w:ascii="Bookman Old Style" w:hAnsi="Bookman Old Style"/>
          <w:sz w:val="24"/>
          <w:szCs w:val="24"/>
          <w:lang w:val="id-ID"/>
        </w:rPr>
        <w:lastRenderedPageBreak/>
        <w:t>tentang Pemerintahan Daerah,</w:t>
      </w:r>
      <w:r w:rsidR="0092089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22D0F">
        <w:rPr>
          <w:rFonts w:ascii="Bookman Old Style" w:eastAsia="Times New Roman" w:hAnsi="Bookman Old Style" w:cs="Arial"/>
          <w:color w:val="000000"/>
          <w:sz w:val="24"/>
          <w:szCs w:val="24"/>
          <w:lang w:val="id-ID"/>
        </w:rPr>
        <w:t xml:space="preserve">sehingga </w:t>
      </w:r>
      <w:r w:rsidR="00FB2A0A" w:rsidRPr="00FB2A0A">
        <w:rPr>
          <w:rFonts w:ascii="Bookman Old Style" w:eastAsia="Times New Roman" w:hAnsi="Bookman Old Style" w:cs="Arial"/>
          <w:color w:val="000000"/>
          <w:sz w:val="24"/>
          <w:szCs w:val="24"/>
          <w:lang w:val="id-ID"/>
        </w:rPr>
        <w:t>sudah tidak bisa dijadikan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sebagai </w:t>
      </w:r>
      <w:r w:rsidR="00FB2A0A" w:rsidRPr="00FB2A0A">
        <w:rPr>
          <w:rFonts w:ascii="Bookman Old Style" w:eastAsia="Times New Roman" w:hAnsi="Bookman Old Style" w:cs="Arial"/>
          <w:color w:val="000000"/>
          <w:sz w:val="24"/>
          <w:szCs w:val="24"/>
          <w:lang w:val="id-ID"/>
        </w:rPr>
        <w:t xml:space="preserve"> pedoman</w:t>
      </w:r>
      <w:r w:rsidR="00920896">
        <w:rPr>
          <w:rFonts w:ascii="Bookman Old Style" w:eastAsia="Times New Roman" w:hAnsi="Bookman Old Style" w:cs="Arial"/>
          <w:color w:val="000000"/>
          <w:sz w:val="24"/>
          <w:szCs w:val="24"/>
          <w:lang w:val="id-ID"/>
        </w:rPr>
        <w:t xml:space="preserve">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dalam </w:t>
      </w:r>
      <w:bookmarkStart w:id="0" w:name="_GoBack"/>
      <w:bookmarkEnd w:id="0"/>
      <w:r w:rsidR="00FB2A0A">
        <w:rPr>
          <w:rFonts w:ascii="Bookman Old Style" w:eastAsia="Times New Roman" w:hAnsi="Bookman Old Style" w:cs="Arial"/>
          <w:color w:val="000000"/>
          <w:sz w:val="24"/>
          <w:szCs w:val="24"/>
          <w:lang w:val="id-ID"/>
        </w:rPr>
        <w:t>pengelolaan BUMD di Kabupaten K</w:t>
      </w:r>
      <w:r w:rsidR="00FB2A0A" w:rsidRPr="00FB2A0A">
        <w:rPr>
          <w:rFonts w:ascii="Bookman Old Style" w:eastAsia="Times New Roman" w:hAnsi="Bookman Old Style" w:cs="Arial"/>
          <w:color w:val="000000"/>
          <w:sz w:val="24"/>
          <w:szCs w:val="24"/>
          <w:lang w:val="id-ID"/>
        </w:rPr>
        <w:t>aranganyar.</w:t>
      </w:r>
    </w:p>
    <w:p w:rsidR="00387208" w:rsidRPr="00B4271E" w:rsidRDefault="00387208" w:rsidP="00B214BB">
      <w:pPr>
        <w:pStyle w:val="ListParagraph"/>
        <w:spacing w:after="0"/>
        <w:ind w:left="113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387208" w:rsidRPr="00B4271E" w:rsidRDefault="00387208" w:rsidP="00B214BB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B4271E">
        <w:rPr>
          <w:rFonts w:ascii="Bookman Old Style" w:hAnsi="Bookman Old Style"/>
          <w:sz w:val="24"/>
          <w:szCs w:val="24"/>
        </w:rPr>
        <w:t>SARAN</w:t>
      </w:r>
    </w:p>
    <w:p w:rsidR="00DD4DE6" w:rsidRPr="00B4271E" w:rsidRDefault="00A468AC" w:rsidP="00B214BB">
      <w:pPr>
        <w:spacing w:after="0"/>
        <w:ind w:left="426" w:firstLine="720"/>
        <w:jc w:val="both"/>
        <w:rPr>
          <w:rFonts w:ascii="Bookman Old Style" w:hAnsi="Bookman Old Style"/>
          <w:sz w:val="24"/>
          <w:szCs w:val="24"/>
        </w:rPr>
      </w:pPr>
      <w:r w:rsidRPr="00B4271E">
        <w:rPr>
          <w:rFonts w:ascii="Bookman Old Style" w:hAnsi="Bookman Old Style"/>
          <w:sz w:val="24"/>
          <w:szCs w:val="24"/>
        </w:rPr>
        <w:t xml:space="preserve">Sesuai dengan Undang-Undang Nomor </w:t>
      </w:r>
      <w:r w:rsidR="00165299" w:rsidRPr="00B4271E">
        <w:rPr>
          <w:rFonts w:ascii="Bookman Old Style" w:hAnsi="Bookman Old Style"/>
          <w:sz w:val="24"/>
          <w:szCs w:val="24"/>
        </w:rPr>
        <w:t xml:space="preserve">12 Tahun 2011 tentang Pembentukan Produk Hukum Daerah </w:t>
      </w:r>
      <w:r w:rsidRPr="00B4271E">
        <w:rPr>
          <w:rFonts w:ascii="Bookman Old Style" w:hAnsi="Bookman Old Style"/>
          <w:sz w:val="24"/>
          <w:szCs w:val="24"/>
        </w:rPr>
        <w:t>maka</w:t>
      </w:r>
      <w:r w:rsidR="0092089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F97124" w:rsidRPr="00B4271E">
        <w:rPr>
          <w:rFonts w:ascii="Bookman Old Style" w:hAnsi="Bookman Old Style"/>
          <w:sz w:val="24"/>
          <w:szCs w:val="24"/>
        </w:rPr>
        <w:t xml:space="preserve">Peraturan Daerah Kabupaten Karanganyar Nomor </w:t>
      </w:r>
      <w:r w:rsidR="00B214BB">
        <w:rPr>
          <w:rFonts w:ascii="Bookman Old Style" w:hAnsi="Bookman Old Style"/>
          <w:sz w:val="24"/>
          <w:szCs w:val="24"/>
        </w:rPr>
        <w:t>2 Tahun 2008 tentang B</w:t>
      </w:r>
      <w:r w:rsidR="00AE77F7">
        <w:rPr>
          <w:rFonts w:ascii="Bookman Old Style" w:hAnsi="Bookman Old Style"/>
          <w:sz w:val="24"/>
          <w:szCs w:val="24"/>
        </w:rPr>
        <w:t>a</w:t>
      </w:r>
      <w:r w:rsidR="00B214BB">
        <w:rPr>
          <w:rFonts w:ascii="Bookman Old Style" w:hAnsi="Bookman Old Style"/>
          <w:sz w:val="24"/>
          <w:szCs w:val="24"/>
        </w:rPr>
        <w:t>dan Usaha Milik Daerah</w:t>
      </w:r>
      <w:r w:rsidR="0092089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B4271E">
        <w:rPr>
          <w:rFonts w:ascii="Bookman Old Style" w:hAnsi="Bookman Old Style"/>
          <w:sz w:val="24"/>
          <w:szCs w:val="24"/>
        </w:rPr>
        <w:t>direkomendasikan untuk</w:t>
      </w:r>
      <w:r w:rsidR="00920896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DD4DE6" w:rsidRPr="00B4271E">
        <w:rPr>
          <w:rFonts w:ascii="Bookman Old Style" w:hAnsi="Bookman Old Style"/>
          <w:sz w:val="24"/>
          <w:szCs w:val="24"/>
        </w:rPr>
        <w:t>dicabut</w:t>
      </w:r>
      <w:r w:rsidR="00FD39C0" w:rsidRPr="00B4271E">
        <w:rPr>
          <w:rFonts w:ascii="Bookman Old Style" w:hAnsi="Bookman Old Style"/>
          <w:sz w:val="24"/>
          <w:szCs w:val="24"/>
        </w:rPr>
        <w:t>.</w:t>
      </w:r>
    </w:p>
    <w:p w:rsidR="00931038" w:rsidRDefault="00FD2522" w:rsidP="00931038">
      <w:pPr>
        <w:pStyle w:val="ListParagraph"/>
        <w:spacing w:after="0"/>
        <w:ind w:left="4820"/>
        <w:contextualSpacing w:val="0"/>
        <w:jc w:val="center"/>
        <w:rPr>
          <w:rFonts w:ascii="Bookman Old Style" w:hAnsi="Bookman Old Style"/>
          <w:sz w:val="24"/>
          <w:szCs w:val="24"/>
          <w:lang w:val="id-ID"/>
        </w:rPr>
      </w:pPr>
      <w:r w:rsidRPr="00B4271E">
        <w:rPr>
          <w:rFonts w:ascii="Bookman Old Style" w:hAnsi="Bookman Old Style"/>
          <w:sz w:val="24"/>
          <w:szCs w:val="24"/>
        </w:rPr>
        <w:tab/>
      </w:r>
    </w:p>
    <w:p w:rsidR="00931038" w:rsidRDefault="00931038" w:rsidP="00931038">
      <w:pPr>
        <w:pStyle w:val="ListParagraph"/>
        <w:spacing w:after="0"/>
        <w:ind w:left="4820"/>
        <w:contextualSpacing w:val="0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931038" w:rsidRDefault="00931038" w:rsidP="00931038">
      <w:pPr>
        <w:pStyle w:val="ListParagraph"/>
        <w:spacing w:after="0"/>
        <w:ind w:left="4820"/>
        <w:contextualSpacing w:val="0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931038" w:rsidRPr="00C16012" w:rsidRDefault="00931038" w:rsidP="00931038">
      <w:pPr>
        <w:pStyle w:val="ListParagraph"/>
        <w:spacing w:after="0"/>
        <w:ind w:left="4820"/>
        <w:contextualSpacing w:val="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C16012">
        <w:rPr>
          <w:rFonts w:ascii="Bookman Old Style" w:hAnsi="Bookman Old Style" w:cs="Arial"/>
          <w:color w:val="000000"/>
          <w:sz w:val="24"/>
          <w:szCs w:val="24"/>
        </w:rPr>
        <w:t xml:space="preserve">Karanganyar,       </w:t>
      </w:r>
      <w:r>
        <w:rPr>
          <w:rFonts w:ascii="Bookman Old Style" w:hAnsi="Bookman Old Style" w:cs="Arial"/>
          <w:color w:val="000000"/>
          <w:sz w:val="24"/>
          <w:szCs w:val="24"/>
          <w:lang w:val="id-ID"/>
        </w:rPr>
        <w:t>November</w:t>
      </w:r>
      <w:r w:rsidRPr="00C16012">
        <w:rPr>
          <w:rFonts w:ascii="Bookman Old Style" w:hAnsi="Bookman Old Style" w:cs="Arial"/>
          <w:color w:val="000000"/>
          <w:sz w:val="24"/>
          <w:szCs w:val="24"/>
        </w:rPr>
        <w:t xml:space="preserve">  2017</w:t>
      </w:r>
    </w:p>
    <w:p w:rsidR="00931038" w:rsidRPr="00C16012" w:rsidRDefault="00931038" w:rsidP="00931038">
      <w:pPr>
        <w:spacing w:after="0"/>
        <w:ind w:left="482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C16012">
        <w:rPr>
          <w:rFonts w:ascii="Bookman Old Style" w:hAnsi="Bookman Old Style" w:cs="Arial"/>
          <w:color w:val="000000"/>
          <w:sz w:val="24"/>
          <w:szCs w:val="24"/>
        </w:rPr>
        <w:t>Kepala Bagian Hukum</w:t>
      </w:r>
    </w:p>
    <w:p w:rsidR="00931038" w:rsidRPr="00C16012" w:rsidRDefault="00931038" w:rsidP="00931038">
      <w:pPr>
        <w:spacing w:after="0"/>
        <w:ind w:left="4820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931038" w:rsidRPr="00C16012" w:rsidRDefault="00931038" w:rsidP="00931038">
      <w:pPr>
        <w:spacing w:after="0"/>
        <w:ind w:left="4820"/>
        <w:rPr>
          <w:rFonts w:ascii="Bookman Old Style" w:hAnsi="Bookman Old Style" w:cs="Arial"/>
          <w:color w:val="000000"/>
          <w:sz w:val="24"/>
          <w:szCs w:val="24"/>
          <w:lang w:val="id-ID"/>
        </w:rPr>
      </w:pPr>
    </w:p>
    <w:p w:rsidR="00931038" w:rsidRPr="00C16012" w:rsidRDefault="00931038" w:rsidP="00931038">
      <w:pPr>
        <w:spacing w:after="0"/>
        <w:ind w:left="4820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931038" w:rsidRPr="00C16012" w:rsidRDefault="00931038" w:rsidP="00931038">
      <w:pPr>
        <w:spacing w:after="0"/>
        <w:ind w:left="4820"/>
        <w:jc w:val="center"/>
        <w:rPr>
          <w:rFonts w:ascii="Bookman Old Style" w:hAnsi="Bookman Old Style" w:cs="Arial"/>
          <w:color w:val="000000"/>
          <w:sz w:val="24"/>
          <w:szCs w:val="24"/>
          <w:u w:val="single"/>
        </w:rPr>
      </w:pPr>
      <w:r w:rsidRPr="00C16012">
        <w:rPr>
          <w:rFonts w:ascii="Bookman Old Style" w:hAnsi="Bookman Old Style" w:cs="Arial"/>
          <w:color w:val="000000"/>
          <w:sz w:val="24"/>
          <w:szCs w:val="24"/>
          <w:u w:val="single"/>
        </w:rPr>
        <w:t>ZULFIKAR HADIDH, S.H.</w:t>
      </w:r>
    </w:p>
    <w:p w:rsidR="00931038" w:rsidRPr="00C16012" w:rsidRDefault="00931038" w:rsidP="00931038">
      <w:pPr>
        <w:spacing w:after="0"/>
        <w:ind w:left="482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C16012">
        <w:rPr>
          <w:rFonts w:ascii="Bookman Old Style" w:hAnsi="Bookman Old Style" w:cs="Arial"/>
          <w:color w:val="000000"/>
          <w:sz w:val="24"/>
          <w:szCs w:val="24"/>
        </w:rPr>
        <w:t>Pembina</w:t>
      </w:r>
    </w:p>
    <w:p w:rsidR="00DD4DE6" w:rsidRPr="00B4271E" w:rsidRDefault="00931038" w:rsidP="00931038">
      <w:pPr>
        <w:tabs>
          <w:tab w:val="left" w:pos="5670"/>
        </w:tabs>
        <w:spacing w:after="0"/>
        <w:ind w:left="48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  <w:lang w:val="id-ID"/>
        </w:rPr>
        <w:tab/>
      </w:r>
      <w:r w:rsidRPr="00C16012">
        <w:rPr>
          <w:rFonts w:ascii="Bookman Old Style" w:hAnsi="Bookman Old Style" w:cs="Arial"/>
          <w:color w:val="000000"/>
          <w:sz w:val="24"/>
          <w:szCs w:val="24"/>
        </w:rPr>
        <w:t>NIP. 19750311 199903 1 009</w:t>
      </w:r>
    </w:p>
    <w:sectPr w:rsidR="00DD4DE6" w:rsidRPr="00B4271E" w:rsidSect="00D02E5F">
      <w:pgSz w:w="12242" w:h="18722" w:code="258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4CF0"/>
    <w:multiLevelType w:val="hybridMultilevel"/>
    <w:tmpl w:val="87509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41F5A"/>
    <w:multiLevelType w:val="hybridMultilevel"/>
    <w:tmpl w:val="FB904CFA"/>
    <w:lvl w:ilvl="0" w:tplc="791CA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482"/>
    <w:multiLevelType w:val="hybridMultilevel"/>
    <w:tmpl w:val="DEFE3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2FD2"/>
    <w:multiLevelType w:val="hybridMultilevel"/>
    <w:tmpl w:val="F932863E"/>
    <w:lvl w:ilvl="0" w:tplc="80720EE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90B3D"/>
    <w:multiLevelType w:val="hybridMultilevel"/>
    <w:tmpl w:val="CCF0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78F9"/>
    <w:multiLevelType w:val="hybridMultilevel"/>
    <w:tmpl w:val="6128D4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125D"/>
    <w:multiLevelType w:val="hybridMultilevel"/>
    <w:tmpl w:val="631EFC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E3C28"/>
    <w:multiLevelType w:val="hybridMultilevel"/>
    <w:tmpl w:val="1AFC874E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585671"/>
    <w:multiLevelType w:val="hybridMultilevel"/>
    <w:tmpl w:val="ED543E48"/>
    <w:lvl w:ilvl="0" w:tplc="791CA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4E8D"/>
    <w:multiLevelType w:val="hybridMultilevel"/>
    <w:tmpl w:val="F5E29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6955"/>
    <w:multiLevelType w:val="hybridMultilevel"/>
    <w:tmpl w:val="450E77B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35AA0293"/>
    <w:multiLevelType w:val="hybridMultilevel"/>
    <w:tmpl w:val="FE4C35D2"/>
    <w:lvl w:ilvl="0" w:tplc="80A83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72D80"/>
    <w:multiLevelType w:val="hybridMultilevel"/>
    <w:tmpl w:val="8B247460"/>
    <w:lvl w:ilvl="0" w:tplc="791CA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F05CA"/>
    <w:multiLevelType w:val="hybridMultilevel"/>
    <w:tmpl w:val="703E5BBC"/>
    <w:lvl w:ilvl="0" w:tplc="80A83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91D23"/>
    <w:multiLevelType w:val="hybridMultilevel"/>
    <w:tmpl w:val="F16C80DC"/>
    <w:lvl w:ilvl="0" w:tplc="80A83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F3389"/>
    <w:multiLevelType w:val="hybridMultilevel"/>
    <w:tmpl w:val="BE0A0BB6"/>
    <w:lvl w:ilvl="0" w:tplc="791CAE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A127E"/>
    <w:multiLevelType w:val="hybridMultilevel"/>
    <w:tmpl w:val="1AFC87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BF0"/>
    <w:multiLevelType w:val="hybridMultilevel"/>
    <w:tmpl w:val="8EF021C0"/>
    <w:lvl w:ilvl="0" w:tplc="5A0006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17EBD"/>
    <w:multiLevelType w:val="hybridMultilevel"/>
    <w:tmpl w:val="F5D8F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F4A08B2">
      <w:start w:val="1"/>
      <w:numFmt w:val="decimal"/>
      <w:lvlText w:val="%2.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2" w:tplc="2B3E6B48">
      <w:start w:val="1"/>
      <w:numFmt w:val="lowerLetter"/>
      <w:lvlText w:val="%3."/>
      <w:lvlJc w:val="left"/>
      <w:pPr>
        <w:ind w:left="2340" w:hanging="360"/>
      </w:pPr>
      <w:rPr>
        <w:rFonts w:eastAsiaTheme="minorHAnsi" w:cstheme="minorBid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F4EFC"/>
    <w:multiLevelType w:val="hybridMultilevel"/>
    <w:tmpl w:val="10B8AC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4769"/>
    <w:multiLevelType w:val="hybridMultilevel"/>
    <w:tmpl w:val="451E2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54043"/>
    <w:multiLevelType w:val="hybridMultilevel"/>
    <w:tmpl w:val="37C007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802FB"/>
    <w:multiLevelType w:val="hybridMultilevel"/>
    <w:tmpl w:val="1018D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19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16"/>
  </w:num>
  <w:num w:numId="15">
    <w:abstractNumId w:val="17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14"/>
  </w:num>
  <w:num w:numId="22">
    <w:abstractNumId w:val="21"/>
  </w:num>
  <w:num w:numId="23">
    <w:abstractNumId w:val="11"/>
  </w:num>
  <w:num w:numId="24">
    <w:abstractNumId w:val="2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A10D4E"/>
    <w:rsid w:val="0006574D"/>
    <w:rsid w:val="000D0500"/>
    <w:rsid w:val="00122EF5"/>
    <w:rsid w:val="001349BD"/>
    <w:rsid w:val="00165299"/>
    <w:rsid w:val="00174BCD"/>
    <w:rsid w:val="001768A8"/>
    <w:rsid w:val="00184B1E"/>
    <w:rsid w:val="001D5B5B"/>
    <w:rsid w:val="002064EC"/>
    <w:rsid w:val="002154E1"/>
    <w:rsid w:val="00233CAB"/>
    <w:rsid w:val="002610B7"/>
    <w:rsid w:val="002964AC"/>
    <w:rsid w:val="002A3386"/>
    <w:rsid w:val="002A61D5"/>
    <w:rsid w:val="002F2886"/>
    <w:rsid w:val="00313A2B"/>
    <w:rsid w:val="00344211"/>
    <w:rsid w:val="003476DB"/>
    <w:rsid w:val="003520EB"/>
    <w:rsid w:val="00384381"/>
    <w:rsid w:val="00387208"/>
    <w:rsid w:val="004243EC"/>
    <w:rsid w:val="00472367"/>
    <w:rsid w:val="004C6C2A"/>
    <w:rsid w:val="004E29F8"/>
    <w:rsid w:val="004E70CB"/>
    <w:rsid w:val="00501398"/>
    <w:rsid w:val="0051473F"/>
    <w:rsid w:val="00522D0F"/>
    <w:rsid w:val="00563AA6"/>
    <w:rsid w:val="005741BE"/>
    <w:rsid w:val="0057565A"/>
    <w:rsid w:val="00577399"/>
    <w:rsid w:val="005A4865"/>
    <w:rsid w:val="005E24EE"/>
    <w:rsid w:val="005F17E7"/>
    <w:rsid w:val="0064316E"/>
    <w:rsid w:val="00644C03"/>
    <w:rsid w:val="006512B3"/>
    <w:rsid w:val="00655D9F"/>
    <w:rsid w:val="006704EC"/>
    <w:rsid w:val="00675C67"/>
    <w:rsid w:val="006973E9"/>
    <w:rsid w:val="006A1130"/>
    <w:rsid w:val="006B4574"/>
    <w:rsid w:val="006D02AE"/>
    <w:rsid w:val="006F310E"/>
    <w:rsid w:val="007100F6"/>
    <w:rsid w:val="007419BA"/>
    <w:rsid w:val="00743B6A"/>
    <w:rsid w:val="0074615F"/>
    <w:rsid w:val="00753A36"/>
    <w:rsid w:val="00790395"/>
    <w:rsid w:val="00790902"/>
    <w:rsid w:val="007B37B5"/>
    <w:rsid w:val="007E057B"/>
    <w:rsid w:val="007E76AD"/>
    <w:rsid w:val="008020F9"/>
    <w:rsid w:val="00807736"/>
    <w:rsid w:val="00827DCD"/>
    <w:rsid w:val="008A1707"/>
    <w:rsid w:val="008D1A19"/>
    <w:rsid w:val="008D36B1"/>
    <w:rsid w:val="008F1432"/>
    <w:rsid w:val="008F3C35"/>
    <w:rsid w:val="00920896"/>
    <w:rsid w:val="00931038"/>
    <w:rsid w:val="00947F65"/>
    <w:rsid w:val="00954C95"/>
    <w:rsid w:val="00961BC4"/>
    <w:rsid w:val="00965954"/>
    <w:rsid w:val="00974105"/>
    <w:rsid w:val="00974418"/>
    <w:rsid w:val="00985796"/>
    <w:rsid w:val="009F4F23"/>
    <w:rsid w:val="00A03E15"/>
    <w:rsid w:val="00A04257"/>
    <w:rsid w:val="00A10D4E"/>
    <w:rsid w:val="00A252DE"/>
    <w:rsid w:val="00A414BE"/>
    <w:rsid w:val="00A468AC"/>
    <w:rsid w:val="00A530C6"/>
    <w:rsid w:val="00A71368"/>
    <w:rsid w:val="00A74FC2"/>
    <w:rsid w:val="00AA3817"/>
    <w:rsid w:val="00AE38C5"/>
    <w:rsid w:val="00AE77F7"/>
    <w:rsid w:val="00AF5A06"/>
    <w:rsid w:val="00B15966"/>
    <w:rsid w:val="00B214BB"/>
    <w:rsid w:val="00B4271E"/>
    <w:rsid w:val="00B654FE"/>
    <w:rsid w:val="00B76A3A"/>
    <w:rsid w:val="00B91E5D"/>
    <w:rsid w:val="00C13F82"/>
    <w:rsid w:val="00C3560A"/>
    <w:rsid w:val="00C451AC"/>
    <w:rsid w:val="00C9233C"/>
    <w:rsid w:val="00CA70D7"/>
    <w:rsid w:val="00CE41D7"/>
    <w:rsid w:val="00CE7B69"/>
    <w:rsid w:val="00CF1601"/>
    <w:rsid w:val="00D02E5F"/>
    <w:rsid w:val="00D2715F"/>
    <w:rsid w:val="00D60582"/>
    <w:rsid w:val="00DB55BD"/>
    <w:rsid w:val="00DD4DE6"/>
    <w:rsid w:val="00DF443B"/>
    <w:rsid w:val="00E0324E"/>
    <w:rsid w:val="00E91C13"/>
    <w:rsid w:val="00EC2746"/>
    <w:rsid w:val="00F32DED"/>
    <w:rsid w:val="00F57B4D"/>
    <w:rsid w:val="00F802DC"/>
    <w:rsid w:val="00F90F4C"/>
    <w:rsid w:val="00F97124"/>
    <w:rsid w:val="00FB2A0A"/>
    <w:rsid w:val="00FD2522"/>
    <w:rsid w:val="00FD39C0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4E"/>
    <w:pPr>
      <w:ind w:left="720"/>
      <w:contextualSpacing/>
    </w:pPr>
  </w:style>
  <w:style w:type="table" w:styleId="TableGrid">
    <w:name w:val="Table Grid"/>
    <w:basedOn w:val="TableNormal"/>
    <w:uiPriority w:val="59"/>
    <w:rsid w:val="00A41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77CD-9E00-4B54-8EC9-24FDF62D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Karanganyar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24</cp:revision>
  <cp:lastPrinted>2017-11-27T01:07:00Z</cp:lastPrinted>
  <dcterms:created xsi:type="dcterms:W3CDTF">2017-11-07T02:37:00Z</dcterms:created>
  <dcterms:modified xsi:type="dcterms:W3CDTF">2017-11-29T00:18:00Z</dcterms:modified>
</cp:coreProperties>
</file>